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5AE8C" w14:textId="32ACF271"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33503D3A"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411DC9">
        <w:rPr>
          <w:rFonts w:ascii="Cambria" w:hAnsi="Cambria"/>
          <w:sz w:val="20"/>
          <w:szCs w:val="20"/>
        </w:rPr>
        <w:t>6</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4793E31B" w14:textId="2C598D2F" w:rsidR="00071E27" w:rsidRPr="001E6EFC" w:rsidRDefault="00A42154" w:rsidP="00071E27">
      <w:pPr>
        <w:spacing w:line="276" w:lineRule="auto"/>
        <w:rPr>
          <w:rFonts w:ascii="Cambria" w:hAnsi="Cambria"/>
          <w:b/>
          <w:bCs/>
          <w:color w:val="000000"/>
          <w:sz w:val="20"/>
          <w:szCs w:val="20"/>
          <w:lang w:eastAsia="pl-PL"/>
        </w:rPr>
      </w:pPr>
      <w:r>
        <w:rPr>
          <w:rFonts w:ascii="Cambria" w:hAnsi="Cambria"/>
          <w:b/>
          <w:bCs/>
          <w:sz w:val="20"/>
          <w:szCs w:val="20"/>
          <w:lang w:eastAsia="pl-PL"/>
        </w:rPr>
        <w:t>………………………………………………………………………………………………………</w:t>
      </w:r>
    </w:p>
    <w:p w14:paraId="0F7C5BAD" w14:textId="77777777" w:rsidR="00071E27" w:rsidRPr="00156F49" w:rsidRDefault="00071E27" w:rsidP="00071E27">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5BFA9" w14:textId="77777777" w:rsidR="00071E27" w:rsidRPr="005F3B40" w:rsidRDefault="00071E27" w:rsidP="00071E27">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4E9E699F" w14:textId="23A2D78E" w:rsidR="001F6CC0" w:rsidRPr="001F6CC0" w:rsidRDefault="00D60BFF" w:rsidP="001F6CC0">
      <w:pPr>
        <w:pStyle w:val="Akapitzlist"/>
        <w:numPr>
          <w:ilvl w:val="0"/>
          <w:numId w:val="62"/>
        </w:numPr>
        <w:autoSpaceDE w:val="0"/>
        <w:autoSpaceDN w:val="0"/>
        <w:adjustRightInd w:val="0"/>
        <w:spacing w:before="120" w:after="120"/>
        <w:jc w:val="both"/>
        <w:rPr>
          <w:rFonts w:ascii="Cambria" w:eastAsia="Times New Roman" w:hAnsi="Cambria"/>
          <w:b/>
          <w:bCs/>
          <w:sz w:val="20"/>
          <w:szCs w:val="20"/>
          <w:lang w:eastAsia="pl-PL"/>
        </w:rPr>
      </w:pPr>
      <w:bookmarkStart w:id="1" w:name="_Hlk99169427"/>
      <w:bookmarkEnd w:id="0"/>
      <w:r w:rsidRPr="00495974">
        <w:rPr>
          <w:rFonts w:ascii="Cambria" w:hAnsi="Cambria" w:cs="Arial"/>
          <w:bCs/>
          <w:sz w:val="20"/>
          <w:szCs w:val="20"/>
        </w:rPr>
        <w:t xml:space="preserve">W wyniku udzielonego zamówienia publicznego w trybie </w:t>
      </w:r>
      <w:r w:rsidRPr="00495974">
        <w:rPr>
          <w:rFonts w:ascii="Cambria" w:hAnsi="Cambria" w:cs="Arial"/>
          <w:bCs/>
          <w:sz w:val="20"/>
          <w:szCs w:val="20"/>
          <w:lang w:val="x-none" w:eastAsia="x-none"/>
        </w:rPr>
        <w:t xml:space="preserve">podstawowym, na podstawie art. 275 pkt 1 ustawy z dnia 11 września 2019 r. - Prawo zamówień publicznych (Dz. U. z </w:t>
      </w:r>
      <w:r w:rsidR="006C3C0D">
        <w:rPr>
          <w:rFonts w:ascii="Cambria" w:eastAsia="Times New Roman" w:hAnsi="Cambria" w:cs="Arial"/>
          <w:bCs/>
          <w:sz w:val="20"/>
          <w:szCs w:val="20"/>
          <w:lang w:eastAsia="pl-PL"/>
        </w:rPr>
        <w:t>202</w:t>
      </w:r>
      <w:r w:rsidR="00335098">
        <w:rPr>
          <w:rFonts w:ascii="Cambria" w:eastAsia="Times New Roman" w:hAnsi="Cambria" w:cs="Arial"/>
          <w:bCs/>
          <w:sz w:val="20"/>
          <w:szCs w:val="20"/>
          <w:lang w:eastAsia="pl-PL"/>
        </w:rPr>
        <w:t>4</w:t>
      </w:r>
      <w:r w:rsidR="006C3C0D">
        <w:rPr>
          <w:rFonts w:ascii="Cambria" w:eastAsia="Times New Roman" w:hAnsi="Cambria" w:cs="Arial"/>
          <w:bCs/>
          <w:sz w:val="20"/>
          <w:szCs w:val="20"/>
          <w:lang w:eastAsia="pl-PL"/>
        </w:rPr>
        <w:t xml:space="preserve"> r., poz. 1</w:t>
      </w:r>
      <w:r w:rsidR="00335098">
        <w:rPr>
          <w:rFonts w:ascii="Cambria" w:eastAsia="Times New Roman" w:hAnsi="Cambria" w:cs="Arial"/>
          <w:bCs/>
          <w:sz w:val="20"/>
          <w:szCs w:val="20"/>
          <w:lang w:eastAsia="pl-PL"/>
        </w:rPr>
        <w:t>320</w:t>
      </w:r>
      <w:r w:rsidR="006C3C0D">
        <w:rPr>
          <w:rFonts w:ascii="Cambria" w:eastAsia="Times New Roman" w:hAnsi="Cambria" w:cs="Arial"/>
          <w:bCs/>
          <w:sz w:val="20"/>
          <w:szCs w:val="20"/>
          <w:lang w:eastAsia="pl-PL"/>
        </w:rPr>
        <w:t xml:space="preserve"> </w:t>
      </w:r>
      <w:r w:rsidRPr="00495974">
        <w:rPr>
          <w:rFonts w:ascii="Cambria" w:eastAsia="Times New Roman" w:hAnsi="Cambria" w:cs="Arial"/>
          <w:bCs/>
          <w:sz w:val="20"/>
          <w:szCs w:val="20"/>
          <w:lang w:eastAsia="pl-PL"/>
        </w:rPr>
        <w:t>ze zm</w:t>
      </w:r>
      <w:r w:rsidRPr="00495974">
        <w:rPr>
          <w:rFonts w:ascii="Cambria" w:hAnsi="Cambria" w:cs="Arial"/>
          <w:bCs/>
          <w:sz w:val="20"/>
          <w:szCs w:val="20"/>
          <w:lang w:eastAsia="x-none"/>
        </w:rPr>
        <w:t>.</w:t>
      </w:r>
      <w:r w:rsidRPr="00495974">
        <w:rPr>
          <w:rFonts w:ascii="Cambria" w:hAnsi="Cambria" w:cs="Arial"/>
          <w:bCs/>
          <w:sz w:val="20"/>
          <w:szCs w:val="20"/>
          <w:lang w:val="x-none" w:eastAsia="x-none"/>
        </w:rPr>
        <w:t>) [zwanej dalej także „</w:t>
      </w:r>
      <w:r w:rsidRPr="00495974">
        <w:rPr>
          <w:rFonts w:ascii="Cambria" w:hAnsi="Cambria" w:cs="Arial"/>
          <w:bCs/>
          <w:sz w:val="20"/>
          <w:szCs w:val="20"/>
          <w:lang w:eastAsia="x-none"/>
        </w:rPr>
        <w:t xml:space="preserve">ustawa </w:t>
      </w:r>
      <w:proofErr w:type="spellStart"/>
      <w:r w:rsidRPr="00495974">
        <w:rPr>
          <w:rFonts w:ascii="Cambria" w:hAnsi="Cambria" w:cs="Arial"/>
          <w:bCs/>
          <w:sz w:val="20"/>
          <w:szCs w:val="20"/>
          <w:lang w:eastAsia="x-none"/>
        </w:rPr>
        <w:t>Pzp</w:t>
      </w:r>
      <w:proofErr w:type="spellEnd"/>
      <w:r w:rsidRPr="00495974">
        <w:rPr>
          <w:rFonts w:ascii="Cambria" w:hAnsi="Cambria" w:cs="Arial"/>
          <w:bCs/>
          <w:sz w:val="20"/>
          <w:szCs w:val="20"/>
          <w:lang w:val="x-none" w:eastAsia="x-none"/>
        </w:rPr>
        <w:t>”]</w:t>
      </w:r>
      <w:r w:rsidRPr="00495974">
        <w:rPr>
          <w:rFonts w:ascii="Cambria" w:hAnsi="Cambria" w:cs="Arial"/>
          <w:bCs/>
          <w:sz w:val="20"/>
          <w:szCs w:val="20"/>
        </w:rPr>
        <w:t xml:space="preserve">, </w:t>
      </w:r>
      <w:r w:rsidRPr="00495974">
        <w:rPr>
          <w:rFonts w:ascii="Cambria" w:hAnsi="Cambria" w:cs="Arial"/>
          <w:b/>
          <w:sz w:val="20"/>
          <w:szCs w:val="20"/>
        </w:rPr>
        <w:t>Zamawiający</w:t>
      </w:r>
      <w:r w:rsidRPr="00495974">
        <w:rPr>
          <w:rFonts w:ascii="Cambria" w:hAnsi="Cambria" w:cs="Arial"/>
          <w:bCs/>
          <w:sz w:val="20"/>
          <w:szCs w:val="20"/>
        </w:rPr>
        <w:t xml:space="preserve"> zleca, a </w:t>
      </w:r>
      <w:r w:rsidRPr="00495974">
        <w:rPr>
          <w:rFonts w:ascii="Cambria" w:hAnsi="Cambria" w:cs="Arial"/>
          <w:b/>
          <w:sz w:val="20"/>
          <w:szCs w:val="20"/>
        </w:rPr>
        <w:t>Wykonawca</w:t>
      </w:r>
      <w:r w:rsidRPr="00495974">
        <w:rPr>
          <w:rFonts w:ascii="Cambria" w:hAnsi="Cambria" w:cs="Arial"/>
          <w:bCs/>
          <w:sz w:val="20"/>
          <w:szCs w:val="20"/>
        </w:rPr>
        <w:t xml:space="preserve"> przyjmuje do wykonania: </w:t>
      </w:r>
      <w:r w:rsidR="001F6CC0" w:rsidRPr="001F6CC0">
        <w:rPr>
          <w:rFonts w:ascii="Cambria" w:hAnsi="Cambria" w:cs="Arial"/>
          <w:b/>
          <w:sz w:val="20"/>
          <w:szCs w:val="20"/>
        </w:rPr>
        <w:t>„Rozwój zrównoważonej mobilności miejskiej w Kieleckim Obszarze Funkcjonalnym - Budowa ścieżki rowerowej Borków – Daleszyce”</w:t>
      </w:r>
    </w:p>
    <w:p w14:paraId="60EFDC29" w14:textId="57AE23C0" w:rsidR="0036232F" w:rsidRDefault="0036232F" w:rsidP="00F07818">
      <w:pPr>
        <w:pStyle w:val="Akapitzlist"/>
        <w:autoSpaceDE w:val="0"/>
        <w:autoSpaceDN w:val="0"/>
        <w:adjustRightInd w:val="0"/>
        <w:spacing w:after="160" w:line="276" w:lineRule="auto"/>
        <w:ind w:left="360"/>
        <w:jc w:val="both"/>
        <w:rPr>
          <w:rFonts w:ascii="Cambria" w:hAnsi="Cambria" w:cs="Arial"/>
          <w:bCs/>
          <w:sz w:val="20"/>
          <w:szCs w:val="20"/>
        </w:rPr>
      </w:pPr>
      <w:r w:rsidRPr="00310194">
        <w:rPr>
          <w:rFonts w:ascii="Cambria" w:hAnsi="Cambria" w:cs="Arial"/>
          <w:bCs/>
          <w:sz w:val="20"/>
          <w:szCs w:val="20"/>
        </w:rPr>
        <w:t xml:space="preserve">Zadanie inwestycyjne będzie realizowane w systemie zaprojektuj i wybuduj. Zakres rzeczowy inwestycji został określony w Programie </w:t>
      </w:r>
      <w:proofErr w:type="spellStart"/>
      <w:r w:rsidRPr="00310194">
        <w:rPr>
          <w:rFonts w:ascii="Cambria" w:hAnsi="Cambria" w:cs="Arial"/>
          <w:bCs/>
          <w:sz w:val="20"/>
          <w:szCs w:val="20"/>
        </w:rPr>
        <w:t>Funkcjonalno</w:t>
      </w:r>
      <w:proofErr w:type="spellEnd"/>
      <w:r w:rsidRPr="00310194">
        <w:rPr>
          <w:rFonts w:ascii="Cambria" w:hAnsi="Cambria" w:cs="Arial"/>
          <w:bCs/>
          <w:sz w:val="20"/>
          <w:szCs w:val="20"/>
        </w:rPr>
        <w:t xml:space="preserve"> Użytkowym (PFU) – stanowiącym załącznik </w:t>
      </w:r>
      <w:r w:rsidR="00F07818" w:rsidRPr="00310194">
        <w:rPr>
          <w:rFonts w:ascii="Cambria" w:hAnsi="Cambria" w:cs="Arial"/>
          <w:bCs/>
          <w:sz w:val="20"/>
          <w:szCs w:val="20"/>
        </w:rPr>
        <w:br/>
      </w:r>
      <w:r w:rsidRPr="00310194">
        <w:rPr>
          <w:rFonts w:ascii="Cambria" w:hAnsi="Cambria" w:cs="Arial"/>
          <w:bCs/>
          <w:sz w:val="20"/>
          <w:szCs w:val="20"/>
        </w:rPr>
        <w:t>do SWZ zwanym dalej dokumentacją</w:t>
      </w:r>
    </w:p>
    <w:bookmarkEnd w:id="1"/>
    <w:p w14:paraId="16E59495" w14:textId="0934221F" w:rsidR="002D5D5E" w:rsidRPr="00310194" w:rsidRDefault="002D5D5E" w:rsidP="00EF4CE0">
      <w:pPr>
        <w:pStyle w:val="Akapitzlist"/>
        <w:numPr>
          <w:ilvl w:val="0"/>
          <w:numId w:val="62"/>
        </w:numPr>
        <w:autoSpaceDE w:val="0"/>
        <w:autoSpaceDN w:val="0"/>
        <w:adjustRightInd w:val="0"/>
        <w:spacing w:after="160" w:line="276" w:lineRule="auto"/>
        <w:jc w:val="both"/>
        <w:rPr>
          <w:rFonts w:ascii="Cambria" w:eastAsia="Arial Unicode MS" w:hAnsi="Cambria" w:cs="Arial"/>
          <w:sz w:val="20"/>
          <w:szCs w:val="20"/>
        </w:rPr>
      </w:pPr>
      <w:r w:rsidRPr="00310194">
        <w:rPr>
          <w:rFonts w:ascii="Cambria" w:hAnsi="Cambria" w:cs="Calibri"/>
          <w:sz w:val="20"/>
          <w:szCs w:val="20"/>
        </w:rPr>
        <w:t>Integralnymi częściami niniejszej Umowy, opisującymi szczegółowo przedmiot zamówienia są:</w:t>
      </w:r>
    </w:p>
    <w:p w14:paraId="0081C3D1" w14:textId="77777777" w:rsidR="002D5D5E" w:rsidRPr="00310194" w:rsidRDefault="002D5D5E" w:rsidP="00EF4CE0">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Specyfikacja Warunków Zamówienia;</w:t>
      </w:r>
    </w:p>
    <w:p w14:paraId="0D41D86F" w14:textId="77777777" w:rsidR="002D5D5E" w:rsidRPr="00310194" w:rsidRDefault="002D5D5E" w:rsidP="00EF4CE0">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Oferta Wykonawcy z dnia __.__. r.</w:t>
      </w:r>
    </w:p>
    <w:p w14:paraId="62F0845D" w14:textId="77777777" w:rsidR="00663EB4" w:rsidRPr="00310194" w:rsidRDefault="002D5D5E" w:rsidP="00EF4CE0">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Opis Przedmiotu zamówienia, zwany dalej „</w:t>
      </w:r>
      <w:r w:rsidR="00B56657" w:rsidRPr="00310194">
        <w:rPr>
          <w:rFonts w:ascii="Cambria" w:hAnsi="Cambria" w:cs="Calibri"/>
          <w:sz w:val="20"/>
          <w:szCs w:val="20"/>
        </w:rPr>
        <w:t xml:space="preserve"> OPZ”, w zakres</w:t>
      </w:r>
      <w:r w:rsidR="000F007E" w:rsidRPr="00310194">
        <w:rPr>
          <w:rFonts w:ascii="Cambria" w:hAnsi="Cambria" w:cs="Calibri"/>
          <w:sz w:val="20"/>
          <w:szCs w:val="20"/>
        </w:rPr>
        <w:t>,</w:t>
      </w:r>
      <w:r w:rsidR="00B56657" w:rsidRPr="00310194">
        <w:rPr>
          <w:rFonts w:ascii="Cambria" w:hAnsi="Cambria" w:cs="Calibri"/>
          <w:sz w:val="20"/>
          <w:szCs w:val="20"/>
        </w:rPr>
        <w:t xml:space="preserve"> którego wchodzą</w:t>
      </w:r>
      <w:r w:rsidRPr="00310194">
        <w:rPr>
          <w:rFonts w:ascii="Cambria" w:hAnsi="Cambria" w:cs="Calibri"/>
          <w:sz w:val="20"/>
          <w:szCs w:val="20"/>
        </w:rPr>
        <w:t>:</w:t>
      </w:r>
    </w:p>
    <w:p w14:paraId="7D87C40A" w14:textId="4012DF31" w:rsidR="002D5D5E" w:rsidRPr="00310194" w:rsidRDefault="002D5D5E" w:rsidP="00EF4CE0">
      <w:pPr>
        <w:pStyle w:val="Bezodstpw"/>
        <w:numPr>
          <w:ilvl w:val="0"/>
          <w:numId w:val="51"/>
        </w:numPr>
        <w:spacing w:line="276" w:lineRule="auto"/>
        <w:ind w:left="993" w:hanging="284"/>
        <w:jc w:val="both"/>
        <w:rPr>
          <w:rFonts w:ascii="Cambria" w:hAnsi="Cambria" w:cs="Calibri"/>
          <w:sz w:val="20"/>
          <w:szCs w:val="20"/>
        </w:rPr>
      </w:pPr>
      <w:r w:rsidRPr="00310194">
        <w:rPr>
          <w:rFonts w:ascii="Cambria" w:hAnsi="Cambria" w:cs="Calibri"/>
          <w:sz w:val="20"/>
          <w:szCs w:val="20"/>
        </w:rPr>
        <w:t xml:space="preserve">Program Funkcjonalno-Użytkowy, zwany dalej „ PFU”, </w:t>
      </w:r>
      <w:r w:rsidR="00937C4B" w:rsidRPr="00310194">
        <w:rPr>
          <w:rFonts w:ascii="Cambria" w:hAnsi="Cambria" w:cs="Calibri"/>
          <w:sz w:val="20"/>
          <w:szCs w:val="20"/>
        </w:rPr>
        <w:t>z załącznikami</w:t>
      </w:r>
      <w:r w:rsidR="00B56657" w:rsidRPr="00310194">
        <w:rPr>
          <w:rFonts w:ascii="Cambria" w:hAnsi="Cambria" w:cs="Calibri"/>
          <w:sz w:val="20"/>
          <w:szCs w:val="20"/>
        </w:rPr>
        <w:t>.</w:t>
      </w:r>
    </w:p>
    <w:p w14:paraId="1B129790" w14:textId="766BA12E" w:rsidR="002D5D5E" w:rsidRPr="00BB43FA" w:rsidRDefault="002D5D5E" w:rsidP="00EF4CE0">
      <w:pPr>
        <w:pStyle w:val="Bezodstpw"/>
        <w:numPr>
          <w:ilvl w:val="0"/>
          <w:numId w:val="62"/>
        </w:numPr>
        <w:spacing w:line="276" w:lineRule="auto"/>
        <w:jc w:val="both"/>
        <w:rPr>
          <w:rFonts w:ascii="Cambria" w:eastAsia="WenQuanYi Zen Hei" w:hAnsi="Cambria" w:cs="Calibri"/>
          <w:sz w:val="20"/>
          <w:szCs w:val="20"/>
        </w:rPr>
      </w:pPr>
      <w:r w:rsidRPr="00310194">
        <w:rPr>
          <w:rStyle w:val="FontStyle32"/>
          <w:rFonts w:ascii="Cambria" w:eastAsia="WenQuanYi Zen Hei" w:hAnsi="Cambria" w:cs="Calibri"/>
          <w:sz w:val="20"/>
          <w:szCs w:val="20"/>
        </w:rPr>
        <w:t xml:space="preserve">Zakres rzeczowy zamówienia zwany dalej </w:t>
      </w:r>
      <w:r w:rsidRPr="00777926">
        <w:rPr>
          <w:rStyle w:val="FontStyle32"/>
          <w:rFonts w:ascii="Cambria" w:eastAsia="WenQuanYi Zen Hei" w:hAnsi="Cambria" w:cs="Calibri"/>
          <w:sz w:val="20"/>
          <w:szCs w:val="20"/>
        </w:rPr>
        <w:t>„Przedmiotem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r w:rsidR="00310194" w:rsidRPr="00BB43FA">
        <w:rPr>
          <w:rFonts w:ascii="Cambria" w:hAnsi="Cambria" w:cs="Calibri"/>
          <w:sz w:val="20"/>
          <w:szCs w:val="20"/>
        </w:rPr>
        <w:t xml:space="preserve"> </w:t>
      </w:r>
      <w:r w:rsidRPr="00BB43FA">
        <w:rPr>
          <w:rFonts w:ascii="Cambria" w:hAnsi="Cambria" w:cs="Calibri"/>
          <w:sz w:val="20"/>
          <w:szCs w:val="20"/>
        </w:rPr>
        <w:t xml:space="preserve">Wykonanie Przedmiotu Umowy nastąpi </w:t>
      </w:r>
      <w:r w:rsidR="006D12B6">
        <w:rPr>
          <w:rFonts w:ascii="Cambria" w:hAnsi="Cambria" w:cs="Calibri"/>
          <w:sz w:val="20"/>
          <w:szCs w:val="20"/>
        </w:rPr>
        <w:br/>
      </w:r>
      <w:r w:rsidRPr="00BB43FA">
        <w:rPr>
          <w:rFonts w:ascii="Cambria" w:hAnsi="Cambria" w:cs="Calibri"/>
          <w:sz w:val="20"/>
          <w:szCs w:val="20"/>
        </w:rPr>
        <w:t xml:space="preserve">z </w:t>
      </w:r>
      <w:r w:rsidR="00720F37" w:rsidRPr="00BB43FA">
        <w:rPr>
          <w:rFonts w:ascii="Cambria" w:hAnsi="Cambria" w:cs="Calibri"/>
          <w:sz w:val="20"/>
          <w:szCs w:val="20"/>
        </w:rPr>
        <w:t xml:space="preserve">materiałów, </w:t>
      </w:r>
      <w:r w:rsidRPr="00BB43FA">
        <w:rPr>
          <w:rFonts w:ascii="Cambria" w:hAnsi="Cambria" w:cs="Calibri"/>
          <w:sz w:val="20"/>
          <w:szCs w:val="20"/>
        </w:rPr>
        <w:t xml:space="preserve">sprzętu i wyposażenia dostarczonego przez </w:t>
      </w:r>
      <w:r w:rsidR="00310194" w:rsidRPr="00BB43FA">
        <w:rPr>
          <w:rFonts w:ascii="Cambria" w:hAnsi="Cambria" w:cs="Calibri"/>
          <w:sz w:val="20"/>
          <w:szCs w:val="20"/>
        </w:rPr>
        <w:t xml:space="preserve">    </w:t>
      </w:r>
      <w:r w:rsidRPr="00BB43FA">
        <w:rPr>
          <w:rFonts w:ascii="Cambria" w:hAnsi="Cambria" w:cs="Calibri"/>
          <w:sz w:val="20"/>
          <w:szCs w:val="20"/>
        </w:rPr>
        <w:t>Wykonawcę na jego koszt i ryzyko.</w:t>
      </w:r>
    </w:p>
    <w:p w14:paraId="334D3140" w14:textId="7FB762F0" w:rsidR="002D5D5E" w:rsidRPr="00777926" w:rsidRDefault="002D5D5E" w:rsidP="00EF4CE0">
      <w:pPr>
        <w:numPr>
          <w:ilvl w:val="0"/>
          <w:numId w:val="62"/>
        </w:numPr>
        <w:spacing w:line="276" w:lineRule="auto"/>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EF4CE0">
      <w:pPr>
        <w:numPr>
          <w:ilvl w:val="0"/>
          <w:numId w:val="62"/>
        </w:numPr>
        <w:shd w:val="clear" w:color="auto" w:fill="FFFFFF"/>
        <w:spacing w:line="276" w:lineRule="auto"/>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255FF3CE" w:rsidR="002D5D5E" w:rsidRPr="00777926" w:rsidRDefault="002D5D5E" w:rsidP="00EF4CE0">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lastRenderedPageBreak/>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2021</w:t>
      </w:r>
      <w:r w:rsidRPr="00777926">
        <w:rPr>
          <w:rFonts w:ascii="Cambria" w:hAnsi="Cambria" w:cs="Calibri"/>
          <w:sz w:val="20"/>
          <w:szCs w:val="20"/>
        </w:rPr>
        <w:t xml:space="preserve"> r. poz.</w:t>
      </w:r>
      <w:r w:rsidR="00C218BC" w:rsidRPr="00777926">
        <w:rPr>
          <w:rFonts w:ascii="Cambria" w:hAnsi="Cambria" w:cs="Calibri"/>
          <w:sz w:val="20"/>
          <w:szCs w:val="20"/>
        </w:rPr>
        <w:t xml:space="preserve"> 2351 </w:t>
      </w:r>
      <w:r w:rsidR="00644649">
        <w:rPr>
          <w:rFonts w:ascii="Cambria" w:hAnsi="Cambria" w:cs="Calibri"/>
          <w:sz w:val="20"/>
          <w:szCs w:val="20"/>
        </w:rPr>
        <w:br/>
      </w:r>
      <w:r w:rsidR="00C218BC" w:rsidRPr="00777926">
        <w:rPr>
          <w:rFonts w:ascii="Cambria" w:hAnsi="Cambria" w:cs="Calibri"/>
          <w:sz w:val="20"/>
          <w:szCs w:val="20"/>
        </w:rPr>
        <w:t>z poz. zm.</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EF4CE0">
      <w:pPr>
        <w:pStyle w:val="Bezodstpw"/>
        <w:numPr>
          <w:ilvl w:val="0"/>
          <w:numId w:val="3"/>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EF4CE0">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EF4CE0">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2"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2"/>
    <w:p w14:paraId="32D1BC23" w14:textId="37CAF959" w:rsidR="002D5D5E" w:rsidRPr="00777926" w:rsidRDefault="002D5D5E" w:rsidP="00EF4CE0">
      <w:pPr>
        <w:pStyle w:val="Bezodstpw"/>
        <w:numPr>
          <w:ilvl w:val="0"/>
          <w:numId w:val="3"/>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3"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3"/>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EF4CE0">
      <w:pPr>
        <w:pStyle w:val="Style22"/>
        <w:widowControl/>
        <w:numPr>
          <w:ilvl w:val="0"/>
          <w:numId w:val="5"/>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EF4CE0">
      <w:pPr>
        <w:pStyle w:val="Style22"/>
        <w:widowControl/>
        <w:numPr>
          <w:ilvl w:val="0"/>
          <w:numId w:val="5"/>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EF4CE0">
      <w:pPr>
        <w:pStyle w:val="Style12"/>
        <w:widowControl/>
        <w:numPr>
          <w:ilvl w:val="0"/>
          <w:numId w:val="5"/>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73E1A84A" w14:textId="77777777" w:rsidR="002D5D5E" w:rsidRPr="00777926" w:rsidRDefault="002D5D5E" w:rsidP="00EF4CE0">
      <w:pPr>
        <w:pStyle w:val="Style18"/>
        <w:widowControl/>
        <w:numPr>
          <w:ilvl w:val="0"/>
          <w:numId w:val="5"/>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EF4CE0">
      <w:pPr>
        <w:pStyle w:val="Style18"/>
        <w:widowControl/>
        <w:numPr>
          <w:ilvl w:val="0"/>
          <w:numId w:val="5"/>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4" w:name="_Hlk62886256"/>
      <w:r w:rsidRPr="00777926">
        <w:rPr>
          <w:rFonts w:ascii="Cambria" w:hAnsi="Cambria" w:cs="Calibri"/>
          <w:kern w:val="0"/>
          <w:sz w:val="20"/>
          <w:szCs w:val="20"/>
        </w:rPr>
        <w:t>decyzji - pozwolenia na budowę</w:t>
      </w:r>
      <w:bookmarkEnd w:id="4"/>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EF4CE0">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3E74B124" w:rsidR="006E18E3" w:rsidRPr="00777926" w:rsidRDefault="002D5D5E" w:rsidP="00EF4CE0">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 xml:space="preserve">rzeczowo-finansowy, zwany dalej „Harmonogramem”, określający kolejność wykonywania czynności w trakcie realizacji inwestycji, podział robót na etapy wraz ze wskazaniem terminów rozpoczęcia i zakończenia poszczególnych etapów oraz podaniem ich zakresu i wartości brutto </w:t>
      </w:r>
      <w:r w:rsidRPr="00777926">
        <w:rPr>
          <w:rFonts w:ascii="Cambria" w:hAnsi="Cambria" w:cs="Calibri"/>
          <w:sz w:val="20"/>
          <w:szCs w:val="20"/>
        </w:rPr>
        <w:lastRenderedPageBreak/>
        <w:t>(zgodnych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702FC37F" w:rsidR="00164949"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86532DD" w:rsidR="00164949"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p>
    <w:p w14:paraId="08454DD7" w14:textId="1994A1E1" w:rsidR="002D5D5E" w:rsidRPr="00777926" w:rsidRDefault="002D5D5E" w:rsidP="00EF4CE0">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5" w:name="_Hlk60853343"/>
      <w:r w:rsidRPr="00777926">
        <w:rPr>
          <w:rStyle w:val="FontStyle32"/>
          <w:rFonts w:ascii="Cambria" w:hAnsi="Cambria" w:cs="Calibri"/>
          <w:b/>
          <w:bCs/>
          <w:kern w:val="0"/>
          <w:sz w:val="20"/>
          <w:szCs w:val="20"/>
        </w:rPr>
        <w:t>§2</w:t>
      </w:r>
    </w:p>
    <w:p w14:paraId="3BCE3A0D"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p>
    <w:p w14:paraId="034C0D6B" w14:textId="37DAFF37" w:rsidR="00624506" w:rsidRPr="004967C1" w:rsidRDefault="002D5D5E" w:rsidP="004967C1">
      <w:pPr>
        <w:pStyle w:val="Akapitzlist"/>
        <w:numPr>
          <w:ilvl w:val="3"/>
          <w:numId w:val="6"/>
        </w:numPr>
        <w:spacing w:line="276" w:lineRule="auto"/>
        <w:ind w:left="284"/>
        <w:jc w:val="both"/>
        <w:rPr>
          <w:rFonts w:ascii="Cambria" w:hAnsi="Cambria" w:cs="Arial"/>
          <w:sz w:val="20"/>
          <w:szCs w:val="20"/>
        </w:rPr>
      </w:pPr>
      <w:r w:rsidRPr="004967C1">
        <w:rPr>
          <w:rStyle w:val="FontStyle32"/>
          <w:rFonts w:ascii="Cambria" w:hAnsi="Cambria" w:cs="Calibri"/>
          <w:sz w:val="20"/>
          <w:szCs w:val="20"/>
        </w:rPr>
        <w:t xml:space="preserve">Wykonawca zobowiązuje się wykonać Przedmiot Umowy określony w § 1 </w:t>
      </w:r>
      <w:r w:rsidRPr="004967C1">
        <w:rPr>
          <w:rFonts w:ascii="Cambria" w:hAnsi="Cambria" w:cs="Calibri"/>
          <w:sz w:val="20"/>
          <w:szCs w:val="20"/>
        </w:rPr>
        <w:t xml:space="preserve">w </w:t>
      </w:r>
      <w:r w:rsidR="00861EA4" w:rsidRPr="004967C1">
        <w:rPr>
          <w:rFonts w:ascii="Cambria" w:hAnsi="Cambria" w:cs="Calibri"/>
          <w:sz w:val="20"/>
          <w:szCs w:val="20"/>
        </w:rPr>
        <w:t xml:space="preserve">terminie </w:t>
      </w:r>
      <w:r w:rsidR="00F54C84" w:rsidRPr="004967C1">
        <w:rPr>
          <w:rFonts w:ascii="Cambria" w:hAnsi="Cambria" w:cs="Calibri"/>
          <w:sz w:val="20"/>
          <w:szCs w:val="20"/>
        </w:rPr>
        <w:t xml:space="preserve">do </w:t>
      </w:r>
      <w:r w:rsidR="001F6CC0">
        <w:rPr>
          <w:rFonts w:ascii="Cambria" w:hAnsi="Cambria" w:cs="Calibri"/>
          <w:b/>
          <w:sz w:val="20"/>
          <w:szCs w:val="20"/>
        </w:rPr>
        <w:t>30</w:t>
      </w:r>
      <w:r w:rsidR="00861EA4" w:rsidRPr="004967C1">
        <w:rPr>
          <w:rFonts w:ascii="Cambria" w:hAnsi="Cambria" w:cs="Calibri"/>
          <w:b/>
          <w:sz w:val="20"/>
          <w:szCs w:val="20"/>
        </w:rPr>
        <w:t xml:space="preserve"> miesięcy </w:t>
      </w:r>
      <w:r w:rsidR="00B36770" w:rsidRPr="004967C1">
        <w:rPr>
          <w:rFonts w:ascii="Cambria" w:hAnsi="Cambria" w:cs="Calibri"/>
          <w:b/>
          <w:sz w:val="20"/>
          <w:szCs w:val="20"/>
        </w:rPr>
        <w:br/>
      </w:r>
      <w:r w:rsidR="00861EA4" w:rsidRPr="004967C1">
        <w:rPr>
          <w:rFonts w:ascii="Cambria" w:hAnsi="Cambria" w:cs="Calibri"/>
          <w:b/>
          <w:sz w:val="20"/>
          <w:szCs w:val="20"/>
        </w:rPr>
        <w:t>od dnia podpisania umowy</w:t>
      </w:r>
      <w:r w:rsidR="00D3279A" w:rsidRPr="004967C1">
        <w:rPr>
          <w:rFonts w:ascii="Cambria" w:hAnsi="Cambria" w:cs="Calibri"/>
          <w:b/>
          <w:sz w:val="20"/>
          <w:szCs w:val="20"/>
        </w:rPr>
        <w:t>, jednak nie później niż do 3</w:t>
      </w:r>
      <w:r w:rsidR="001F6CC0">
        <w:rPr>
          <w:rFonts w:ascii="Cambria" w:hAnsi="Cambria" w:cs="Calibri"/>
          <w:b/>
          <w:sz w:val="20"/>
          <w:szCs w:val="20"/>
        </w:rPr>
        <w:t>1</w:t>
      </w:r>
      <w:r w:rsidR="00D3279A" w:rsidRPr="004967C1">
        <w:rPr>
          <w:rFonts w:ascii="Cambria" w:hAnsi="Cambria" w:cs="Calibri"/>
          <w:b/>
          <w:sz w:val="20"/>
          <w:szCs w:val="20"/>
        </w:rPr>
        <w:t>.0</w:t>
      </w:r>
      <w:r w:rsidR="001F6CC0">
        <w:rPr>
          <w:rFonts w:ascii="Cambria" w:hAnsi="Cambria" w:cs="Calibri"/>
          <w:b/>
          <w:sz w:val="20"/>
          <w:szCs w:val="20"/>
        </w:rPr>
        <w:t>7</w:t>
      </w:r>
      <w:r w:rsidR="00D3279A" w:rsidRPr="004967C1">
        <w:rPr>
          <w:rFonts w:ascii="Cambria" w:hAnsi="Cambria" w:cs="Calibri"/>
          <w:b/>
          <w:sz w:val="20"/>
          <w:szCs w:val="20"/>
        </w:rPr>
        <w:t>.202</w:t>
      </w:r>
      <w:r w:rsidR="001F6CC0">
        <w:rPr>
          <w:rFonts w:ascii="Cambria" w:hAnsi="Cambria" w:cs="Calibri"/>
          <w:b/>
          <w:sz w:val="20"/>
          <w:szCs w:val="20"/>
        </w:rPr>
        <w:t>8</w:t>
      </w:r>
      <w:r w:rsidR="00D3279A" w:rsidRPr="004967C1">
        <w:rPr>
          <w:rFonts w:ascii="Cambria" w:hAnsi="Cambria" w:cs="Calibri"/>
          <w:b/>
          <w:sz w:val="20"/>
          <w:szCs w:val="20"/>
        </w:rPr>
        <w:t xml:space="preserve"> r.</w:t>
      </w:r>
    </w:p>
    <w:p w14:paraId="1A4B0A21" w14:textId="0F05CF71"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B07565">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B07565">
        <w:rPr>
          <w:rFonts w:ascii="Cambria" w:hAnsi="Cambria" w:cs="Arial"/>
          <w:sz w:val="20"/>
          <w:szCs w:val="20"/>
        </w:rPr>
        <w:t xml:space="preserve">uzyskanie w imieniu i na rzecz Zamawiającego wymaganych decyzji administracyjnych i pozwoleń </w:t>
      </w:r>
      <w:r w:rsidR="00644649" w:rsidRPr="00B07565">
        <w:rPr>
          <w:rFonts w:ascii="Cambria" w:hAnsi="Cambria" w:cs="Arial"/>
          <w:sz w:val="20"/>
          <w:szCs w:val="20"/>
        </w:rPr>
        <w:br/>
      </w:r>
      <w:r w:rsidR="00A57903" w:rsidRPr="00B07565">
        <w:rPr>
          <w:rFonts w:ascii="Cambria" w:hAnsi="Cambria" w:cs="Arial"/>
          <w:sz w:val="20"/>
          <w:szCs w:val="20"/>
        </w:rPr>
        <w:t xml:space="preserve">na przystąpienie do użytkowania </w:t>
      </w:r>
      <w:r w:rsidR="00B307B0" w:rsidRPr="00B07565">
        <w:rPr>
          <w:rFonts w:ascii="Cambria" w:hAnsi="Cambria" w:cs="Arial"/>
          <w:sz w:val="20"/>
          <w:szCs w:val="20"/>
        </w:rPr>
        <w:t xml:space="preserve"> </w:t>
      </w:r>
      <w:r w:rsidR="00A57903" w:rsidRPr="00B07565">
        <w:rPr>
          <w:rFonts w:ascii="Cambria" w:hAnsi="Cambria" w:cs="Arial"/>
          <w:sz w:val="20"/>
          <w:szCs w:val="20"/>
        </w:rPr>
        <w:t xml:space="preserve"> obiektu, </w:t>
      </w:r>
      <w:r w:rsidRPr="00B07565">
        <w:rPr>
          <w:rFonts w:ascii="Cambria" w:hAnsi="Cambria" w:cs="Arial"/>
          <w:sz w:val="20"/>
          <w:szCs w:val="20"/>
        </w:rPr>
        <w:t xml:space="preserve">podpisanie przez Strony protokołu odbioru końcowego bez zastrzeżeń w terminach i na zasadach opisanych w § 16. W przypadku niepodpisania protokołu odbioru końcowego z powodów wskazanych w § 16 uważa się, iż Wykonawca popadł </w:t>
      </w:r>
      <w:r w:rsidR="00644649" w:rsidRPr="00B07565">
        <w:rPr>
          <w:rFonts w:ascii="Cambria" w:hAnsi="Cambria" w:cs="Arial"/>
          <w:sz w:val="20"/>
          <w:szCs w:val="20"/>
        </w:rPr>
        <w:br/>
      </w:r>
      <w:r w:rsidRPr="00B07565">
        <w:rPr>
          <w:rFonts w:ascii="Cambria" w:hAnsi="Cambria" w:cs="Arial"/>
          <w:sz w:val="20"/>
          <w:szCs w:val="20"/>
        </w:rPr>
        <w:t>w zwłokę w wykonaniu Przedmiotu Umowy</w:t>
      </w:r>
      <w:r w:rsidRPr="00777926">
        <w:rPr>
          <w:rFonts w:ascii="Cambria" w:hAnsi="Cambria" w:cs="Arial"/>
          <w:sz w:val="20"/>
          <w:szCs w:val="20"/>
        </w:rPr>
        <w:t xml:space="preserve"> o okres konieczny do usunięcia wad w celu dokonania skutecznego odbioru. </w:t>
      </w:r>
    </w:p>
    <w:p w14:paraId="4BD05600" w14:textId="5AD04CBD" w:rsidR="002D5D5E" w:rsidRPr="00777926" w:rsidRDefault="002D5D5E" w:rsidP="004967C1">
      <w:pPr>
        <w:pStyle w:val="Style5"/>
        <w:widowControl/>
        <w:numPr>
          <w:ilvl w:val="3"/>
          <w:numId w:val="6"/>
        </w:numPr>
        <w:tabs>
          <w:tab w:val="left" w:pos="-5954"/>
          <w:tab w:val="left" w:pos="284"/>
        </w:tabs>
        <w:spacing w:before="91" w:line="276" w:lineRule="auto"/>
        <w:ind w:left="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5"/>
    <w:p w14:paraId="428DD1F4" w14:textId="621A06DF" w:rsidR="000665B4" w:rsidRPr="00777926" w:rsidRDefault="002D5D5E" w:rsidP="00EF4CE0">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2021 r. poz. 1062</w:t>
      </w:r>
      <w:r w:rsidRPr="00777926">
        <w:rPr>
          <w:rFonts w:ascii="Cambria" w:hAnsi="Cambria" w:cs="Calibri"/>
          <w:sz w:val="20"/>
        </w:rPr>
        <w:t>), dalej: „Prawo Autorskie”.</w:t>
      </w:r>
    </w:p>
    <w:p w14:paraId="07C750D6" w14:textId="55BC66EA" w:rsidR="002D5D5E" w:rsidRPr="00777926" w:rsidRDefault="002D5D5E" w:rsidP="00EF4CE0">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EF4CE0">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lastRenderedPageBreak/>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EF4CE0">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EF4CE0">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EF4CE0">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EF4CE0">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EF4CE0">
      <w:pPr>
        <w:pStyle w:val="Akapitzlist"/>
        <w:numPr>
          <w:ilvl w:val="0"/>
          <w:numId w:val="10"/>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EF4CE0">
      <w:pPr>
        <w:pStyle w:val="Nagwek"/>
        <w:numPr>
          <w:ilvl w:val="0"/>
          <w:numId w:val="10"/>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 xml:space="preserve">z roszczeniem o naruszenie osobistych lub majątkowych praw autorskich do utworów przekazanych przez Wykonawcę, Zamawiający zawiadomi Wykonawcę o tym fakcie. Wówczas Wykonawca </w:t>
      </w:r>
      <w:r w:rsidRPr="00777926">
        <w:rPr>
          <w:rFonts w:ascii="Cambria" w:hAnsi="Cambria"/>
          <w:sz w:val="20"/>
        </w:rPr>
        <w:lastRenderedPageBreak/>
        <w:t>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EF4CE0">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EF4CE0">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EF4CE0">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EF4CE0">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 xml:space="preserve">W zakresie, w jakim Zamawiający na podstawie art. 95 </w:t>
      </w:r>
      <w:proofErr w:type="spellStart"/>
      <w:r w:rsidRPr="009B6591">
        <w:rPr>
          <w:rFonts w:ascii="Cambria" w:hAnsi="Cambria" w:cs="Calibri"/>
          <w:sz w:val="20"/>
          <w:szCs w:val="20"/>
        </w:rPr>
        <w:t>Pzp</w:t>
      </w:r>
      <w:proofErr w:type="spellEnd"/>
      <w:r w:rsidRPr="009B6591">
        <w:rPr>
          <w:rFonts w:ascii="Cambria" w:hAnsi="Cambria" w:cs="Calibri"/>
          <w:sz w:val="20"/>
          <w:szCs w:val="20"/>
        </w:rPr>
        <w:t xml:space="preserve">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EF4CE0">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EF4CE0">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EF4CE0">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EF4CE0">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lastRenderedPageBreak/>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EF4CE0">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EF4CE0">
      <w:pPr>
        <w:pStyle w:val="Standard"/>
        <w:widowControl/>
        <w:numPr>
          <w:ilvl w:val="6"/>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4BBDEB5" w:rsidR="002D5D5E" w:rsidRPr="00777926" w:rsidRDefault="002D5D5E" w:rsidP="00EF4CE0">
      <w:pPr>
        <w:pStyle w:val="Standard"/>
        <w:widowControl/>
        <w:numPr>
          <w:ilvl w:val="2"/>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2020 r. poz. 1740</w:t>
      </w:r>
      <w:r w:rsidR="008778C4" w:rsidRPr="00777926">
        <w:rPr>
          <w:rFonts w:ascii="Cambria" w:hAnsi="Cambria" w:cs="Calibri"/>
          <w:sz w:val="20"/>
          <w:szCs w:val="20"/>
        </w:rPr>
        <w:t xml:space="preserve"> z </w:t>
      </w:r>
      <w:proofErr w:type="spellStart"/>
      <w:r w:rsidR="008778C4" w:rsidRPr="00777926">
        <w:rPr>
          <w:rFonts w:ascii="Cambria" w:hAnsi="Cambria" w:cs="Calibri"/>
          <w:sz w:val="20"/>
          <w:szCs w:val="20"/>
        </w:rPr>
        <w:t>późn</w:t>
      </w:r>
      <w:proofErr w:type="spellEnd"/>
      <w:r w:rsidR="008778C4" w:rsidRPr="00777926">
        <w:rPr>
          <w:rFonts w:ascii="Cambria" w:hAnsi="Cambria" w:cs="Calibri"/>
          <w:sz w:val="20"/>
          <w:szCs w:val="20"/>
        </w:rPr>
        <w:t>. zm.</w:t>
      </w:r>
      <w:r w:rsidRPr="00777926">
        <w:rPr>
          <w:rFonts w:ascii="Cambria" w:hAnsi="Cambria" w:cs="Calibri"/>
          <w:sz w:val="20"/>
          <w:szCs w:val="20"/>
        </w:rPr>
        <w:t xml:space="preserve">), dalej: „Kodeks cywilny” z zastrzeżeniem postanowień </w:t>
      </w:r>
      <w:proofErr w:type="spellStart"/>
      <w:r w:rsidRPr="00777926">
        <w:rPr>
          <w:rFonts w:ascii="Cambria" w:hAnsi="Cambria" w:cs="Calibri"/>
          <w:sz w:val="20"/>
          <w:szCs w:val="20"/>
        </w:rPr>
        <w:t>Pzp</w:t>
      </w:r>
      <w:proofErr w:type="spellEnd"/>
      <w:r w:rsidRPr="00777926">
        <w:rPr>
          <w:rFonts w:ascii="Cambria" w:hAnsi="Cambria" w:cs="Calibri"/>
          <w:sz w:val="20"/>
          <w:szCs w:val="20"/>
        </w:rPr>
        <w:t>.</w:t>
      </w:r>
    </w:p>
    <w:p w14:paraId="121C32CC" w14:textId="734C0C2A" w:rsidR="002D5D5E" w:rsidRPr="00777926" w:rsidRDefault="002D5D5E" w:rsidP="00EF4CE0">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 xml:space="preserve">art. 437, 447, 463,464 i 465 </w:t>
      </w:r>
      <w:proofErr w:type="spellStart"/>
      <w:r w:rsidRPr="00777926">
        <w:rPr>
          <w:rFonts w:ascii="Cambria" w:hAnsi="Cambria" w:cs="Calibri"/>
          <w:bCs/>
          <w:kern w:val="0"/>
          <w:sz w:val="20"/>
          <w:szCs w:val="20"/>
        </w:rPr>
        <w:t>Pzp</w:t>
      </w:r>
      <w:proofErr w:type="spellEnd"/>
      <w:r w:rsidRPr="00777926">
        <w:rPr>
          <w:rFonts w:ascii="Cambria" w:hAnsi="Cambria" w:cs="Calibri"/>
          <w:bCs/>
          <w:kern w:val="0"/>
          <w:sz w:val="20"/>
          <w:szCs w:val="20"/>
        </w:rPr>
        <w:t>,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EF4CE0">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EF4CE0">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EF4CE0">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EF4CE0">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EF4CE0">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EF4CE0">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EF4CE0">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lastRenderedPageBreak/>
        <w:t xml:space="preserve">Jeżeli zmiana albo rezygnacja z podwykonawcy dotyczy podmiotu, na którego zasoby Wykonawca powoływał się, na zasadach określonych w art. 118 ust.1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t>
      </w:r>
    </w:p>
    <w:p w14:paraId="771B03E3" w14:textId="3F2116FC" w:rsidR="002D5D5E" w:rsidRPr="00777926" w:rsidRDefault="002D5D5E" w:rsidP="00EF4CE0">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EF4CE0">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EF4CE0">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EF4CE0">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EF4CE0">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EF4CE0">
      <w:pPr>
        <w:pStyle w:val="Nagwek2"/>
        <w:numPr>
          <w:ilvl w:val="0"/>
          <w:numId w:val="16"/>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EF4CE0">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EF4CE0">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EF4CE0">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EF4CE0">
      <w:pPr>
        <w:pStyle w:val="Standard"/>
        <w:numPr>
          <w:ilvl w:val="0"/>
          <w:numId w:val="21"/>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EF4CE0">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EF4CE0">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EF4CE0">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EF4CE0">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EF4CE0">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EF4CE0">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 xml:space="preserve">na składowanie materiałów i narzędzi, pomieszczeń socjalnych dla swoich pracowników, ogrodzenia placu budowy wraz z oznakowaniem (tablica informacyjna), zamontowania liczników </w:t>
      </w:r>
      <w:r w:rsidRPr="00777926">
        <w:rPr>
          <w:rFonts w:ascii="Cambria" w:hAnsi="Cambria" w:cs="Calibri"/>
          <w:sz w:val="20"/>
          <w:szCs w:val="20"/>
        </w:rPr>
        <w:lastRenderedPageBreak/>
        <w:t>poboru energii elektrycznej i wody, ponosząc koszty ich zużycia w okresie realizacji robót;</w:t>
      </w:r>
    </w:p>
    <w:p w14:paraId="207E6EBB" w14:textId="15D4992A"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44975A9F"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2021</w:t>
      </w:r>
      <w:r w:rsidRPr="00777926">
        <w:rPr>
          <w:rFonts w:ascii="Cambria" w:hAnsi="Cambria" w:cs="Calibri"/>
          <w:sz w:val="20"/>
          <w:szCs w:val="20"/>
        </w:rPr>
        <w:t xml:space="preserve"> r. poz. 797, z </w:t>
      </w:r>
      <w:proofErr w:type="spellStart"/>
      <w:r w:rsidRPr="00777926">
        <w:rPr>
          <w:rFonts w:ascii="Cambria" w:hAnsi="Cambria" w:cs="Calibri"/>
          <w:sz w:val="20"/>
          <w:szCs w:val="20"/>
        </w:rPr>
        <w:t>późn</w:t>
      </w:r>
      <w:proofErr w:type="spellEnd"/>
      <w:r w:rsidRPr="00777926">
        <w:rPr>
          <w:rFonts w:ascii="Cambria" w:hAnsi="Cambria" w:cs="Calibri"/>
          <w:sz w:val="20"/>
          <w:szCs w:val="20"/>
        </w:rPr>
        <w:t>.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4FECD494" w:rsidR="002D5D5E" w:rsidRDefault="002D5D5E" w:rsidP="00EF4CE0">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45620EEC" w14:textId="3E0487BE" w:rsidR="00F0241F" w:rsidRPr="00F541EC" w:rsidRDefault="00F0241F" w:rsidP="00F0241F">
      <w:pPr>
        <w:pStyle w:val="Standard"/>
        <w:numPr>
          <w:ilvl w:val="1"/>
          <w:numId w:val="45"/>
        </w:numPr>
        <w:spacing w:after="120" w:line="276" w:lineRule="auto"/>
        <w:ind w:left="709"/>
        <w:jc w:val="both"/>
        <w:rPr>
          <w:rFonts w:ascii="Cambria" w:hAnsi="Cambria" w:cs="Calibri"/>
          <w:sz w:val="20"/>
          <w:szCs w:val="20"/>
        </w:rPr>
      </w:pPr>
      <w:r w:rsidRPr="00F541EC">
        <w:rPr>
          <w:rFonts w:ascii="Cambria" w:hAnsi="Cambria"/>
          <w:sz w:val="20"/>
          <w:szCs w:val="20"/>
        </w:rPr>
        <w:t xml:space="preserve">Wykonawca zobowiązuje się realizować Przedmiot Umowy zgodnie z zasadą zrównoważonego rozwoju, w tym zasadą </w:t>
      </w:r>
      <w:r w:rsidRPr="00F541EC">
        <w:rPr>
          <w:rFonts w:ascii="Cambria" w:hAnsi="Cambria"/>
          <w:b/>
          <w:bCs/>
          <w:sz w:val="20"/>
          <w:szCs w:val="20"/>
        </w:rPr>
        <w:t>„nie czyń poważnych szkód (DNSH)”</w:t>
      </w:r>
      <w:r w:rsidRPr="00F541EC">
        <w:rPr>
          <w:rFonts w:ascii="Cambria" w:hAnsi="Cambria"/>
          <w:sz w:val="20"/>
          <w:szCs w:val="20"/>
        </w:rPr>
        <w:t>, tj. w sposób niewyrządzający znaczących szkód środowisku w fazie realizacji i eksploatacji. Uzasadnienie środowiskowe projektu wskazuje w szczególności ograniczanie emisji i zanieczyszczeń oraz ograniczenie emisji do wód i gleby.</w:t>
      </w:r>
    </w:p>
    <w:p w14:paraId="6277DCE2" w14:textId="02B90414" w:rsidR="00F0241F" w:rsidRPr="00F541EC" w:rsidRDefault="00F0241F" w:rsidP="00F0241F">
      <w:pPr>
        <w:pStyle w:val="Standard"/>
        <w:numPr>
          <w:ilvl w:val="1"/>
          <w:numId w:val="45"/>
        </w:numPr>
        <w:spacing w:after="120" w:line="276" w:lineRule="auto"/>
        <w:ind w:left="709"/>
        <w:jc w:val="both"/>
        <w:rPr>
          <w:rFonts w:ascii="Cambria" w:hAnsi="Cambria" w:cs="Calibri"/>
          <w:sz w:val="20"/>
          <w:szCs w:val="20"/>
        </w:rPr>
      </w:pPr>
      <w:r w:rsidRPr="00F541EC">
        <w:rPr>
          <w:rFonts w:ascii="Cambria" w:hAnsi="Cambria"/>
          <w:sz w:val="20"/>
          <w:szCs w:val="20"/>
        </w:rPr>
        <w:t xml:space="preserve">Wykonawca przekaże Zamawiającemu informacje i dokumenty niezbędne do sprawozdawczości i rozliczeń projektu, w tym do wniosków o płatność obejmujących informację o realizacji zasady zrównoważonego rozwoju, w tym DNSH </w:t>
      </w:r>
    </w:p>
    <w:p w14:paraId="411868C7" w14:textId="77777777" w:rsidR="00F0241F" w:rsidRPr="00F541EC" w:rsidRDefault="00F0241F" w:rsidP="00F0241F">
      <w:pPr>
        <w:pStyle w:val="Standard"/>
        <w:numPr>
          <w:ilvl w:val="1"/>
          <w:numId w:val="45"/>
        </w:numPr>
        <w:spacing w:after="120" w:line="276" w:lineRule="auto"/>
        <w:ind w:left="709"/>
        <w:jc w:val="both"/>
        <w:rPr>
          <w:rFonts w:ascii="Cambria" w:hAnsi="Cambria" w:cs="Calibri"/>
          <w:sz w:val="20"/>
          <w:szCs w:val="20"/>
        </w:rPr>
      </w:pPr>
      <w:r w:rsidRPr="00F541EC">
        <w:rPr>
          <w:rFonts w:ascii="Cambria" w:hAnsi="Cambria"/>
          <w:sz w:val="20"/>
          <w:szCs w:val="20"/>
        </w:rPr>
        <w:t xml:space="preserve">Wykonawca opracuje i przekaże Zamawiającemu </w:t>
      </w:r>
      <w:r w:rsidRPr="00F541EC">
        <w:rPr>
          <w:rFonts w:ascii="Cambria" w:hAnsi="Cambria"/>
          <w:b/>
          <w:bCs/>
          <w:sz w:val="20"/>
          <w:szCs w:val="20"/>
        </w:rPr>
        <w:t>Raport DNSH</w:t>
      </w:r>
      <w:r w:rsidRPr="00F541EC">
        <w:rPr>
          <w:rFonts w:ascii="Cambria" w:hAnsi="Cambria"/>
          <w:sz w:val="20"/>
          <w:szCs w:val="20"/>
        </w:rPr>
        <w:t xml:space="preserve"> (w formie edytowalnej i PDF) zgodnie z wymaganiami SWZ, zawierający co najmniej:</w:t>
      </w:r>
    </w:p>
    <w:p w14:paraId="2B61C669" w14:textId="2578586C" w:rsidR="00F0241F" w:rsidRPr="00F541EC" w:rsidRDefault="00F0241F" w:rsidP="00F0241F">
      <w:pPr>
        <w:pStyle w:val="Akapitzlist"/>
        <w:numPr>
          <w:ilvl w:val="0"/>
          <w:numId w:val="73"/>
        </w:numPr>
        <w:spacing w:before="100" w:beforeAutospacing="1" w:after="100" w:afterAutospacing="1"/>
        <w:ind w:left="993" w:hanging="284"/>
        <w:jc w:val="both"/>
        <w:rPr>
          <w:rFonts w:ascii="Cambria" w:hAnsi="Cambria"/>
          <w:sz w:val="20"/>
          <w:szCs w:val="20"/>
          <w:lang w:eastAsia="pl-PL"/>
        </w:rPr>
      </w:pPr>
      <w:r w:rsidRPr="00F541EC">
        <w:rPr>
          <w:rFonts w:ascii="Cambria" w:eastAsia="Times New Roman" w:hAnsi="Cambria"/>
          <w:sz w:val="20"/>
          <w:szCs w:val="20"/>
          <w:lang w:eastAsia="pl-PL"/>
        </w:rPr>
        <w:t>wypełnioną i podpisaną „Listę kontrolną dotyczącą zasady nie czyń poważnych szkód (Lista kontrolna DNSH-</w:t>
      </w:r>
      <w:proofErr w:type="spellStart"/>
      <w:r w:rsidRPr="00F541EC">
        <w:rPr>
          <w:rFonts w:ascii="Cambria" w:eastAsia="Times New Roman" w:hAnsi="Cambria"/>
          <w:sz w:val="20"/>
          <w:szCs w:val="20"/>
          <w:lang w:eastAsia="pl-PL"/>
        </w:rPr>
        <w:t>sig</w:t>
      </w:r>
      <w:proofErr w:type="spellEnd"/>
      <w:r w:rsidRPr="00F541EC">
        <w:rPr>
          <w:rFonts w:ascii="Cambria" w:eastAsia="Times New Roman" w:hAnsi="Cambria"/>
          <w:sz w:val="20"/>
          <w:szCs w:val="20"/>
          <w:lang w:eastAsia="pl-PL"/>
        </w:rPr>
        <w:t xml:space="preserve">)” </w:t>
      </w:r>
    </w:p>
    <w:p w14:paraId="075FB5A8" w14:textId="77777777" w:rsidR="00F0241F" w:rsidRPr="00F541EC" w:rsidRDefault="00F0241F" w:rsidP="00F0241F">
      <w:pPr>
        <w:pStyle w:val="Akapitzlist"/>
        <w:numPr>
          <w:ilvl w:val="0"/>
          <w:numId w:val="73"/>
        </w:numPr>
        <w:spacing w:before="100" w:beforeAutospacing="1" w:after="100" w:afterAutospacing="1"/>
        <w:ind w:left="993" w:hanging="284"/>
        <w:jc w:val="both"/>
        <w:rPr>
          <w:rFonts w:ascii="Cambria" w:hAnsi="Cambria"/>
          <w:sz w:val="20"/>
          <w:szCs w:val="20"/>
          <w:lang w:eastAsia="pl-PL"/>
        </w:rPr>
      </w:pPr>
      <w:r w:rsidRPr="00F541EC">
        <w:rPr>
          <w:rFonts w:ascii="Cambria" w:hAnsi="Cambria"/>
          <w:sz w:val="20"/>
          <w:szCs w:val="20"/>
          <w:lang w:eastAsia="pl-PL"/>
        </w:rPr>
        <w:t>opis działań minimalizujących wpływ na środowisko,</w:t>
      </w:r>
    </w:p>
    <w:p w14:paraId="02AF1525" w14:textId="4CE0CAAB" w:rsidR="00B45C50" w:rsidRPr="00F541EC" w:rsidRDefault="00F0241F" w:rsidP="00B45C50">
      <w:pPr>
        <w:pStyle w:val="Akapitzlist"/>
        <w:numPr>
          <w:ilvl w:val="0"/>
          <w:numId w:val="73"/>
        </w:numPr>
        <w:spacing w:before="100" w:beforeAutospacing="1" w:after="100" w:afterAutospacing="1"/>
        <w:ind w:left="993" w:hanging="284"/>
        <w:jc w:val="both"/>
        <w:rPr>
          <w:rFonts w:ascii="Cambria" w:hAnsi="Cambria"/>
          <w:sz w:val="20"/>
          <w:szCs w:val="20"/>
          <w:lang w:eastAsia="pl-PL"/>
        </w:rPr>
      </w:pPr>
      <w:r w:rsidRPr="00F541EC">
        <w:rPr>
          <w:rFonts w:ascii="Cambria" w:hAnsi="Cambria"/>
          <w:sz w:val="20"/>
          <w:szCs w:val="20"/>
          <w:lang w:eastAsia="pl-PL"/>
        </w:rPr>
        <w:t>zestaw dowodów potwierdzających zastosowanie ww. działań.</w:t>
      </w:r>
    </w:p>
    <w:p w14:paraId="39CE22E5" w14:textId="5FDCD0B3" w:rsidR="00F0241F" w:rsidRPr="00F541EC" w:rsidRDefault="00F0241F" w:rsidP="00F0241F">
      <w:pPr>
        <w:pStyle w:val="Akapitzlist"/>
        <w:numPr>
          <w:ilvl w:val="1"/>
          <w:numId w:val="45"/>
        </w:numPr>
        <w:spacing w:before="100" w:beforeAutospacing="1" w:after="100" w:afterAutospacing="1"/>
        <w:jc w:val="both"/>
        <w:rPr>
          <w:rFonts w:ascii="Cambria" w:eastAsia="Times New Roman" w:hAnsi="Cambria" w:cs="Times New Roman"/>
          <w:sz w:val="20"/>
          <w:szCs w:val="20"/>
          <w:lang w:eastAsia="pl-PL"/>
        </w:rPr>
      </w:pPr>
      <w:r w:rsidRPr="00F541EC">
        <w:rPr>
          <w:rFonts w:ascii="Cambria" w:eastAsia="Times New Roman" w:hAnsi="Cambria"/>
          <w:sz w:val="20"/>
          <w:szCs w:val="20"/>
          <w:lang w:eastAsia="pl-PL"/>
        </w:rPr>
        <w:t>Jeżeli instytucja finansująca/kontrolująca, Zamawiający lub Inżynier/Inspektor Nadzoru zgłoszą zastrzeżenia co do zgodności z DNSH, Wykonawca w terminie wskazanym w wezwaniu (nie krótszym niż 3 dni robocze, o ile nie zachodzi ryzyko szkody) przedłoży wyjaśnienia, uzupełnienia Raportu DNSH oraz wdroży działania naprawcze – na własny koszt i ryzyko.</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F541EC">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EF4CE0">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lastRenderedPageBreak/>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EF4CE0">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EF4CE0">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EF4CE0">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EF4CE0">
      <w:pPr>
        <w:pStyle w:val="Standard"/>
        <w:numPr>
          <w:ilvl w:val="0"/>
          <w:numId w:val="24"/>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216D7DF4" w14:textId="77777777" w:rsidR="000F2348" w:rsidRDefault="000F2348" w:rsidP="002D5D5E">
      <w:pPr>
        <w:pStyle w:val="Standard"/>
        <w:spacing w:line="276" w:lineRule="auto"/>
        <w:ind w:hanging="1"/>
        <w:jc w:val="center"/>
        <w:rPr>
          <w:rFonts w:ascii="Cambria" w:hAnsi="Cambria" w:cs="Calibri"/>
          <w:b/>
          <w:sz w:val="20"/>
          <w:szCs w:val="20"/>
        </w:rPr>
      </w:pPr>
    </w:p>
    <w:p w14:paraId="6931905A" w14:textId="77777777" w:rsidR="006D12B6" w:rsidRDefault="006D12B6" w:rsidP="002D5D5E">
      <w:pPr>
        <w:pStyle w:val="Standard"/>
        <w:spacing w:line="276" w:lineRule="auto"/>
        <w:ind w:hanging="1"/>
        <w:jc w:val="center"/>
        <w:rPr>
          <w:rFonts w:ascii="Cambria" w:hAnsi="Cambria" w:cs="Calibri"/>
          <w:b/>
          <w:sz w:val="20"/>
          <w:szCs w:val="20"/>
        </w:rPr>
      </w:pPr>
    </w:p>
    <w:p w14:paraId="1BE5656A" w14:textId="2B0490BE"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1C4988FB" w:rsidR="00531F09" w:rsidRPr="00071E27" w:rsidRDefault="00ED5DF9" w:rsidP="00EF4CE0">
      <w:pPr>
        <w:pStyle w:val="Akapitzlist"/>
        <w:numPr>
          <w:ilvl w:val="0"/>
          <w:numId w:val="63"/>
        </w:numPr>
        <w:suppressAutoHyphens/>
        <w:spacing w:line="276" w:lineRule="auto"/>
        <w:jc w:val="both"/>
        <w:rPr>
          <w:rFonts w:ascii="Cambria" w:hAnsi="Cambria"/>
          <w:sz w:val="20"/>
          <w:szCs w:val="20"/>
        </w:rPr>
      </w:pPr>
      <w:r w:rsidRPr="00071E27">
        <w:rPr>
          <w:rFonts w:ascii="Cambria" w:hAnsi="Cambria" w:cs="Cambria"/>
          <w:b/>
          <w:bCs/>
          <w:sz w:val="20"/>
          <w:szCs w:val="20"/>
        </w:rPr>
        <w:t>Cena ryczałtowa brutto wykonania Przedmiotu umowy wynosi:</w:t>
      </w:r>
      <w:r w:rsidRPr="00071E27">
        <w:rPr>
          <w:rFonts w:ascii="Cambria" w:hAnsi="Cambria" w:cs="Cambria"/>
          <w:sz w:val="20"/>
          <w:szCs w:val="20"/>
        </w:rPr>
        <w:t xml:space="preserve"> </w:t>
      </w:r>
      <w:r w:rsidRPr="00071E27">
        <w:rPr>
          <w:rFonts w:ascii="Cambria" w:hAnsi="Cambria"/>
          <w:sz w:val="20"/>
          <w:szCs w:val="20"/>
        </w:rPr>
        <w:t xml:space="preserve"> </w:t>
      </w:r>
      <w:r w:rsidR="00E147D2" w:rsidRPr="00071E27">
        <w:rPr>
          <w:rFonts w:ascii="Cambria" w:hAnsi="Cambria"/>
          <w:sz w:val="20"/>
          <w:szCs w:val="20"/>
        </w:rPr>
        <w:t>…………</w:t>
      </w:r>
      <w:r w:rsidRPr="00071E27">
        <w:rPr>
          <w:rFonts w:ascii="Cambria" w:hAnsi="Cambria" w:cs="Calibri"/>
          <w:b/>
          <w:bCs/>
          <w:sz w:val="20"/>
          <w:szCs w:val="20"/>
        </w:rPr>
        <w:t>................................ złotych</w:t>
      </w:r>
      <w:r w:rsidRPr="00071E27">
        <w:rPr>
          <w:rFonts w:ascii="Cambria" w:hAnsi="Cambria" w:cs="Calibri"/>
          <w:sz w:val="20"/>
          <w:szCs w:val="20"/>
        </w:rPr>
        <w:t xml:space="preserve">, w tym podatek VAT </w:t>
      </w:r>
    </w:p>
    <w:p w14:paraId="51285020" w14:textId="77777777" w:rsidR="00531F09" w:rsidRPr="00777926" w:rsidRDefault="00531F09" w:rsidP="00071E27">
      <w:pPr>
        <w:pStyle w:val="Style5"/>
        <w:ind w:left="426"/>
        <w:rPr>
          <w:rFonts w:ascii="Cambria" w:hAnsi="Cambria" w:cs="Calibri"/>
          <w:sz w:val="20"/>
          <w:szCs w:val="20"/>
        </w:rPr>
      </w:pPr>
    </w:p>
    <w:p w14:paraId="0C2361AC" w14:textId="56DB7C16" w:rsidR="00ED5DF9" w:rsidRDefault="00ED5DF9" w:rsidP="00071E27">
      <w:pPr>
        <w:pStyle w:val="Style5"/>
        <w:ind w:left="720"/>
        <w:rPr>
          <w:rFonts w:ascii="Cambria" w:hAnsi="Cambria" w:cs="Calibri"/>
          <w:sz w:val="20"/>
          <w:szCs w:val="20"/>
        </w:rPr>
      </w:pPr>
      <w:r w:rsidRPr="00777926">
        <w:rPr>
          <w:rFonts w:ascii="Cambria" w:hAnsi="Cambria" w:cs="Calibri"/>
          <w:sz w:val="20"/>
          <w:szCs w:val="20"/>
        </w:rPr>
        <w:t>(słownie: .............).</w:t>
      </w:r>
    </w:p>
    <w:p w14:paraId="0E381B59" w14:textId="77777777" w:rsidR="00071E27" w:rsidRPr="00F45A67" w:rsidRDefault="00071E27" w:rsidP="001669D6">
      <w:pPr>
        <w:pStyle w:val="Style5"/>
        <w:rPr>
          <w:rFonts w:ascii="Cambria" w:hAnsi="Cambria" w:cs="Calibri"/>
          <w:b/>
          <w:sz w:val="20"/>
          <w:szCs w:val="20"/>
        </w:rPr>
      </w:pPr>
    </w:p>
    <w:p w14:paraId="36CD2747" w14:textId="712B3CEE" w:rsidR="002D5D5E" w:rsidRPr="00583D1A" w:rsidRDefault="002D5D5E" w:rsidP="00124F96">
      <w:pPr>
        <w:pStyle w:val="Akapitzlist"/>
        <w:numPr>
          <w:ilvl w:val="0"/>
          <w:numId w:val="25"/>
        </w:numPr>
        <w:suppressAutoHyphens/>
        <w:spacing w:line="276" w:lineRule="auto"/>
        <w:ind w:left="709" w:hanging="283"/>
        <w:jc w:val="both"/>
        <w:rPr>
          <w:rStyle w:val="FontStyle32"/>
          <w:rFonts w:ascii="Cambria" w:eastAsiaTheme="minorHAnsi" w:hAnsi="Cambria"/>
          <w:sz w:val="20"/>
          <w:szCs w:val="20"/>
        </w:rPr>
      </w:pPr>
      <w:r w:rsidRPr="00276BAD">
        <w:rPr>
          <w:rStyle w:val="FontStyle32"/>
          <w:rFonts w:ascii="Cambria" w:hAnsi="Cambria" w:cs="Calibri"/>
          <w:sz w:val="20"/>
          <w:szCs w:val="20"/>
        </w:rPr>
        <w:t xml:space="preserve">Wynagrodzenie określone w ust. 1 zawiera wszelkie koszty realizacji Umowy, w tym </w:t>
      </w:r>
      <w:r w:rsidR="001A5847">
        <w:rPr>
          <w:rStyle w:val="FontStyle32"/>
          <w:rFonts w:ascii="Cambria" w:hAnsi="Cambria" w:cs="Calibri"/>
          <w:sz w:val="20"/>
          <w:szCs w:val="20"/>
        </w:rPr>
        <w:br/>
      </w:r>
      <w:r w:rsidRPr="00276BAD">
        <w:rPr>
          <w:rStyle w:val="FontStyle32"/>
          <w:rFonts w:ascii="Cambria" w:hAnsi="Cambria" w:cs="Calibri"/>
          <w:sz w:val="20"/>
          <w:szCs w:val="20"/>
        </w:rPr>
        <w:t xml:space="preserve">w </w:t>
      </w:r>
      <w:r w:rsidRPr="00583D1A">
        <w:rPr>
          <w:rStyle w:val="FontStyle32"/>
          <w:rFonts w:ascii="Cambria" w:hAnsi="Cambria" w:cs="Calibri"/>
          <w:sz w:val="20"/>
          <w:szCs w:val="20"/>
        </w:rPr>
        <w:t>szczególności:</w:t>
      </w:r>
    </w:p>
    <w:p w14:paraId="3B586C9F" w14:textId="22CD5CE4" w:rsidR="00276BAD" w:rsidRPr="00124F96" w:rsidRDefault="00276BAD" w:rsidP="00124F96">
      <w:pPr>
        <w:pStyle w:val="Style7"/>
        <w:widowControl/>
        <w:spacing w:line="276" w:lineRule="auto"/>
        <w:ind w:left="709" w:firstLine="0"/>
        <w:rPr>
          <w:rStyle w:val="FontStyle32"/>
          <w:rFonts w:ascii="Cambria" w:hAnsi="Cambria" w:cs="Calibri"/>
          <w:sz w:val="20"/>
          <w:szCs w:val="20"/>
        </w:rPr>
      </w:pPr>
      <w:r w:rsidRPr="00583D1A">
        <w:rPr>
          <w:rStyle w:val="FontStyle32"/>
          <w:rFonts w:ascii="Cambria" w:hAnsi="Cambria" w:cs="Calibri"/>
          <w:kern w:val="0"/>
          <w:sz w:val="20"/>
          <w:szCs w:val="20"/>
        </w:rPr>
        <w:t>- opracowania Dokumentacji Projektowej, niezbędnej do uzyskania decyzji o pozwoleniu na budowę</w:t>
      </w:r>
      <w:r w:rsidR="001963B1" w:rsidRPr="00583D1A">
        <w:rPr>
          <w:rStyle w:val="FontStyle32"/>
          <w:rFonts w:ascii="Cambria" w:hAnsi="Cambria" w:cs="Calibri"/>
          <w:kern w:val="0"/>
          <w:sz w:val="20"/>
          <w:szCs w:val="20"/>
        </w:rPr>
        <w:t xml:space="preserve"> w kwocie ……………… zł brutto</w:t>
      </w:r>
      <w:r w:rsidRPr="00583D1A">
        <w:rPr>
          <w:rStyle w:val="FontStyle32"/>
          <w:rFonts w:ascii="Cambria" w:hAnsi="Cambria" w:cs="Calibri"/>
          <w:kern w:val="0"/>
          <w:sz w:val="20"/>
          <w:szCs w:val="20"/>
        </w:rPr>
        <w:t xml:space="preserve"> i realizacji pozostałej części Przedmiotu Umowy, wynikającej z opracowanej Dokumentacji </w:t>
      </w:r>
      <w:r w:rsidRPr="00777926">
        <w:rPr>
          <w:rStyle w:val="FontStyle32"/>
          <w:rFonts w:ascii="Cambria" w:hAnsi="Cambria" w:cs="Calibri"/>
          <w:kern w:val="0"/>
          <w:sz w:val="20"/>
          <w:szCs w:val="20"/>
        </w:rPr>
        <w:t>Projektowej, niezbędnej dla prawidłoweg</w:t>
      </w:r>
      <w:r w:rsidR="001963B1">
        <w:rPr>
          <w:rStyle w:val="FontStyle32"/>
          <w:rFonts w:ascii="Cambria" w:hAnsi="Cambria" w:cs="Calibri"/>
          <w:kern w:val="0"/>
          <w:sz w:val="20"/>
          <w:szCs w:val="20"/>
        </w:rPr>
        <w:t xml:space="preserve">o </w:t>
      </w:r>
      <w:r w:rsidR="001A5847">
        <w:rPr>
          <w:rStyle w:val="FontStyle32"/>
          <w:rFonts w:ascii="Cambria" w:hAnsi="Cambria" w:cs="Calibri"/>
          <w:kern w:val="0"/>
          <w:sz w:val="20"/>
          <w:szCs w:val="20"/>
        </w:rPr>
        <w:br/>
      </w:r>
      <w:r w:rsidR="001963B1">
        <w:rPr>
          <w:rStyle w:val="FontStyle32"/>
          <w:rFonts w:ascii="Cambria" w:hAnsi="Cambria" w:cs="Calibri"/>
          <w:kern w:val="0"/>
          <w:sz w:val="20"/>
          <w:szCs w:val="20"/>
        </w:rPr>
        <w:t>i kompletnego wykonania Umowy.</w:t>
      </w:r>
      <w:r w:rsidRPr="00777926">
        <w:rPr>
          <w:rStyle w:val="FontStyle32"/>
          <w:rFonts w:ascii="Cambria" w:hAnsi="Cambria" w:cs="Calibri"/>
          <w:kern w:val="0"/>
          <w:sz w:val="20"/>
          <w:szCs w:val="20"/>
        </w:rPr>
        <w:t xml:space="preserve"> </w:t>
      </w:r>
      <w:r>
        <w:rPr>
          <w:rStyle w:val="FontStyle32"/>
          <w:rFonts w:ascii="Cambria" w:hAnsi="Cambria" w:cs="Calibri"/>
          <w:sz w:val="20"/>
          <w:szCs w:val="20"/>
        </w:rPr>
        <w:t xml:space="preserve">Wynagrodzenie </w:t>
      </w:r>
      <w:r w:rsidRPr="00777926">
        <w:rPr>
          <w:rStyle w:val="FontStyle32"/>
          <w:rFonts w:ascii="Cambria" w:hAnsi="Cambria" w:cs="Calibri"/>
          <w:sz w:val="20"/>
          <w:szCs w:val="20"/>
        </w:rPr>
        <w:t>zawiera ryzyko ryczałtu i jest niezmienne przez cały okres realizacji Umowy poza przypadkami określonymi w niniejszej umowie oraz przepisami prawa.</w:t>
      </w:r>
    </w:p>
    <w:p w14:paraId="2554014A" w14:textId="79074FAB" w:rsidR="000D0E8D" w:rsidRPr="00276BAD" w:rsidRDefault="003F7321" w:rsidP="00EF4CE0">
      <w:pPr>
        <w:pStyle w:val="Akapitzlist"/>
        <w:numPr>
          <w:ilvl w:val="0"/>
          <w:numId w:val="25"/>
        </w:numPr>
        <w:suppressAutoHyphens/>
        <w:spacing w:after="120" w:line="276" w:lineRule="auto"/>
        <w:ind w:left="709" w:hanging="283"/>
        <w:jc w:val="both"/>
        <w:rPr>
          <w:rFonts w:ascii="Cambria" w:hAnsi="Cambria"/>
          <w:sz w:val="20"/>
          <w:szCs w:val="20"/>
        </w:rPr>
      </w:pPr>
      <w:r w:rsidRPr="00276BAD">
        <w:rPr>
          <w:rFonts w:ascii="Cambria" w:hAnsi="Cambria" w:cs="Calibri"/>
          <w:bCs/>
          <w:sz w:val="20"/>
          <w:szCs w:val="20"/>
        </w:rPr>
        <w:t xml:space="preserve">Podstawą wypłaty </w:t>
      </w:r>
      <w:r w:rsidR="0048542E">
        <w:rPr>
          <w:rFonts w:ascii="Cambria" w:hAnsi="Cambria" w:cs="Calibri"/>
          <w:bCs/>
          <w:sz w:val="20"/>
          <w:szCs w:val="20"/>
        </w:rPr>
        <w:t>wynagrodzenia</w:t>
      </w:r>
      <w:r w:rsidRPr="00276BAD">
        <w:rPr>
          <w:rFonts w:ascii="Cambria" w:hAnsi="Cambria" w:cs="Calibri"/>
          <w:bCs/>
          <w:sz w:val="20"/>
          <w:szCs w:val="20"/>
        </w:rPr>
        <w:t xml:space="preserve"> jest faktura wraz z protokołem odbioru końcowego. </w:t>
      </w:r>
    </w:p>
    <w:p w14:paraId="473323DD" w14:textId="1FFAD364" w:rsidR="004862BF" w:rsidRPr="00777926" w:rsidRDefault="004862BF" w:rsidP="00EF4CE0">
      <w:pPr>
        <w:pStyle w:val="Akapitzlist"/>
        <w:numPr>
          <w:ilvl w:val="0"/>
          <w:numId w:val="25"/>
        </w:numPr>
        <w:suppressAutoHyphens/>
        <w:spacing w:after="120" w:line="276" w:lineRule="auto"/>
        <w:ind w:left="709" w:hanging="283"/>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EF4CE0">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lastRenderedPageBreak/>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w:t>
      </w:r>
      <w:proofErr w:type="spellStart"/>
      <w:r w:rsidRPr="00777926">
        <w:rPr>
          <w:rFonts w:ascii="Cambria" w:hAnsi="Cambria"/>
          <w:sz w:val="20"/>
          <w:szCs w:val="20"/>
        </w:rPr>
        <w:t>split</w:t>
      </w:r>
      <w:proofErr w:type="spellEnd"/>
      <w:r w:rsidRPr="00777926">
        <w:rPr>
          <w:rFonts w:ascii="Cambria" w:hAnsi="Cambria"/>
          <w:sz w:val="20"/>
          <w:szCs w:val="20"/>
        </w:rPr>
        <w:t xml:space="preserve"> </w:t>
      </w:r>
      <w:proofErr w:type="spellStart"/>
      <w:r w:rsidRPr="00777926">
        <w:rPr>
          <w:rFonts w:ascii="Cambria" w:hAnsi="Cambria"/>
          <w:sz w:val="20"/>
          <w:szCs w:val="20"/>
        </w:rPr>
        <w:t>payment</w:t>
      </w:r>
      <w:proofErr w:type="spellEnd"/>
      <w:r w:rsidRPr="00777926">
        <w:rPr>
          <w:rFonts w:ascii="Cambria" w:hAnsi="Cambria"/>
          <w:sz w:val="20"/>
          <w:szCs w:val="20"/>
        </w:rPr>
        <w:t xml:space="preserve">)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24519C8A" w:rsidR="004862BF" w:rsidRPr="00777926" w:rsidRDefault="004862BF" w:rsidP="00EF4CE0">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1CB3783" w14:textId="624FA59B" w:rsidR="004862BF" w:rsidRPr="00777926" w:rsidRDefault="004862BF" w:rsidP="00EF4CE0">
      <w:pPr>
        <w:pStyle w:val="Akapitzlist"/>
        <w:numPr>
          <w:ilvl w:val="0"/>
          <w:numId w:val="47"/>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EF4CE0">
      <w:pPr>
        <w:pStyle w:val="Akapitzlist"/>
        <w:numPr>
          <w:ilvl w:val="0"/>
          <w:numId w:val="47"/>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Default="004862BF" w:rsidP="00EF4CE0">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56DDC1D4" w14:textId="1461C4C6" w:rsidR="00367846" w:rsidRPr="00367846" w:rsidRDefault="00367846" w:rsidP="00EF4CE0">
      <w:pPr>
        <w:pStyle w:val="Akapitzlist"/>
        <w:numPr>
          <w:ilvl w:val="0"/>
          <w:numId w:val="46"/>
        </w:numPr>
        <w:suppressAutoHyphens/>
        <w:spacing w:after="120" w:line="276" w:lineRule="auto"/>
        <w:ind w:hanging="294"/>
        <w:jc w:val="both"/>
        <w:rPr>
          <w:rFonts w:ascii="Cambria" w:hAnsi="Cambria"/>
          <w:sz w:val="20"/>
          <w:szCs w:val="20"/>
        </w:rPr>
      </w:pPr>
      <w:r w:rsidRPr="00367846">
        <w:rPr>
          <w:rFonts w:ascii="Cambria" w:eastAsia="Calibri" w:hAnsi="Cambria"/>
          <w:iCs/>
          <w:sz w:val="20"/>
          <w:szCs w:val="20"/>
        </w:rPr>
        <w:t xml:space="preserve">Wykonawca  zobowiązuje się do wystawiania faktury ze wskazaniem Nabywcy - </w:t>
      </w:r>
      <w:r w:rsidRPr="00367846">
        <w:rPr>
          <w:rFonts w:ascii="Cambria" w:eastAsia="Calibri" w:hAnsi="Cambria"/>
          <w:b/>
          <w:iCs/>
          <w:sz w:val="20"/>
          <w:szCs w:val="20"/>
        </w:rPr>
        <w:t>Gmina Daleszyce – (NIP: 6572525617)</w:t>
      </w:r>
      <w:r w:rsidRPr="00367846">
        <w:rPr>
          <w:rFonts w:ascii="Cambria" w:eastAsia="Calibri" w:hAnsi="Cambria"/>
          <w:iCs/>
          <w:sz w:val="20"/>
          <w:szCs w:val="20"/>
        </w:rPr>
        <w:t xml:space="preserve">, oraz Odbiorcy: </w:t>
      </w:r>
      <w:r w:rsidRPr="00367846">
        <w:rPr>
          <w:rFonts w:ascii="Cambria" w:eastAsia="Calibri" w:hAnsi="Cambria"/>
          <w:b/>
          <w:bCs/>
          <w:iCs/>
          <w:sz w:val="20"/>
          <w:szCs w:val="20"/>
        </w:rPr>
        <w:t>Urząd Miasta i Gminy w Daleszycach - (NIP: 6571895708)</w:t>
      </w:r>
      <w:r w:rsidRPr="00367846">
        <w:rPr>
          <w:rFonts w:ascii="Cambria" w:eastAsia="Calibri" w:hAnsi="Cambria"/>
          <w:iCs/>
          <w:sz w:val="20"/>
          <w:szCs w:val="20"/>
        </w:rPr>
        <w:t>.</w:t>
      </w:r>
    </w:p>
    <w:p w14:paraId="09FF35D7" w14:textId="47959D84" w:rsidR="004862BF" w:rsidRPr="0007516C" w:rsidRDefault="004862BF" w:rsidP="00EF4CE0">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Strony postanawiają, że nie jest </w:t>
      </w:r>
      <w:r w:rsidRPr="0007516C">
        <w:rPr>
          <w:rFonts w:ascii="Cambria" w:hAnsi="Cambria"/>
          <w:sz w:val="20"/>
          <w:szCs w:val="20"/>
        </w:rPr>
        <w:t xml:space="preserve">dopuszczalny bez zgody Zamawiającego przelew wierzytelności </w:t>
      </w:r>
      <w:r w:rsidR="00DA6246" w:rsidRPr="0007516C">
        <w:rPr>
          <w:rFonts w:ascii="Cambria" w:hAnsi="Cambria"/>
          <w:sz w:val="20"/>
          <w:szCs w:val="20"/>
        </w:rPr>
        <w:br/>
      </w:r>
      <w:r w:rsidRPr="0007516C">
        <w:rPr>
          <w:rFonts w:ascii="Cambria" w:hAnsi="Cambria"/>
          <w:sz w:val="20"/>
          <w:szCs w:val="20"/>
        </w:rPr>
        <w:t>z tytułu wynagrodzenia za zrealizowany przedmiot umowy na osobę trzecią.</w:t>
      </w:r>
    </w:p>
    <w:p w14:paraId="1035B5EF" w14:textId="1299A8F2" w:rsidR="00F36EE3" w:rsidRPr="0007516C" w:rsidRDefault="00F36EE3" w:rsidP="00F36EE3">
      <w:pPr>
        <w:pStyle w:val="Standard"/>
        <w:numPr>
          <w:ilvl w:val="0"/>
          <w:numId w:val="25"/>
        </w:numPr>
        <w:suppressAutoHyphens/>
        <w:spacing w:after="120" w:line="276" w:lineRule="auto"/>
        <w:ind w:left="709" w:hanging="283"/>
        <w:jc w:val="both"/>
        <w:textAlignment w:val="baseline"/>
        <w:rPr>
          <w:rFonts w:ascii="Cambria" w:hAnsi="Cambria" w:cs="Calibri"/>
          <w:sz w:val="20"/>
          <w:szCs w:val="20"/>
        </w:rPr>
      </w:pPr>
      <w:bookmarkStart w:id="6" w:name="_Hlk152271508"/>
      <w:r w:rsidRPr="0007516C">
        <w:rPr>
          <w:rFonts w:ascii="Cambria" w:hAnsi="Cambria" w:cs="Calibri"/>
          <w:sz w:val="20"/>
          <w:szCs w:val="20"/>
        </w:rPr>
        <w:t>Zamawiający po 1 stycznia każdego kolejnego roku kalendarzowego realizacji Przedmiotu Umowy, począwszy od 2027 r. może  dokonać waloryzacji wynagrodzenia określonego w §11 ust. 1 Umowy w następujący sposób:</w:t>
      </w:r>
    </w:p>
    <w:p w14:paraId="77915781" w14:textId="77777777" w:rsidR="00F36EE3" w:rsidRDefault="00F36EE3" w:rsidP="00F36EE3">
      <w:pPr>
        <w:pStyle w:val="Standard"/>
        <w:numPr>
          <w:ilvl w:val="0"/>
          <w:numId w:val="67"/>
        </w:numPr>
        <w:suppressAutoHyphens/>
        <w:spacing w:after="120" w:line="276" w:lineRule="auto"/>
        <w:jc w:val="both"/>
        <w:textAlignment w:val="baseline"/>
        <w:rPr>
          <w:rFonts w:ascii="Cambria" w:hAnsi="Cambria" w:cs="Calibri"/>
          <w:sz w:val="20"/>
          <w:szCs w:val="20"/>
        </w:rPr>
      </w:pPr>
      <w:r w:rsidRPr="00BA4D40">
        <w:rPr>
          <w:rFonts w:ascii="Cambria" w:hAnsi="Cambria" w:cs="Calibri"/>
          <w:sz w:val="20"/>
          <w:szCs w:val="20"/>
        </w:rPr>
        <w:t>zwiększając je o kwotę wynikającą ze wzrostu minimalnego wynagrodzenia oraz pochodnych związanych ze wzrostem minimalnego wynagrodzenia w zakresie składek na ubezpieczenia społeczne i/lub zdrowotne wobec osób wskazanych do realizacji Umowy i pozostających z</w:t>
      </w:r>
      <w:r>
        <w:rPr>
          <w:rFonts w:ascii="Cambria" w:hAnsi="Cambria" w:cs="Calibri"/>
          <w:sz w:val="20"/>
          <w:szCs w:val="20"/>
        </w:rPr>
        <w:t> </w:t>
      </w:r>
      <w:r w:rsidRPr="00BA4D40">
        <w:rPr>
          <w:rFonts w:ascii="Cambria" w:hAnsi="Cambria" w:cs="Calibri"/>
          <w:sz w:val="20"/>
          <w:szCs w:val="20"/>
        </w:rPr>
        <w:t>Wykonawcą w stosunku pracy lub cywilno-prawnym na dzień rozpoczęcia realizacji Umowy, z</w:t>
      </w:r>
      <w:r>
        <w:rPr>
          <w:rFonts w:ascii="Cambria" w:hAnsi="Cambria" w:cs="Calibri"/>
          <w:sz w:val="20"/>
          <w:szCs w:val="20"/>
        </w:rPr>
        <w:t> </w:t>
      </w:r>
      <w:r w:rsidRPr="00BA4D40">
        <w:rPr>
          <w:rFonts w:ascii="Cambria" w:hAnsi="Cambria" w:cs="Calibri"/>
          <w:sz w:val="20"/>
          <w:szCs w:val="20"/>
        </w:rPr>
        <w:t>uwzględnieniem zmian w zatrudnieniu dokonanych za  z</w:t>
      </w:r>
      <w:r>
        <w:rPr>
          <w:rFonts w:ascii="Cambria" w:hAnsi="Cambria" w:cs="Calibri"/>
          <w:sz w:val="20"/>
          <w:szCs w:val="20"/>
        </w:rPr>
        <w:t>godą Zamawiającego po tym dniu,</w:t>
      </w:r>
    </w:p>
    <w:p w14:paraId="1DD6ED39" w14:textId="77777777" w:rsidR="00F36EE3" w:rsidRPr="00B27BC8" w:rsidRDefault="00F36EE3" w:rsidP="00F36EE3">
      <w:pPr>
        <w:pStyle w:val="Standard"/>
        <w:numPr>
          <w:ilvl w:val="0"/>
          <w:numId w:val="67"/>
        </w:numPr>
        <w:suppressAutoHyphens/>
        <w:spacing w:after="120" w:line="276" w:lineRule="auto"/>
        <w:jc w:val="both"/>
        <w:textAlignment w:val="baseline"/>
        <w:rPr>
          <w:rFonts w:ascii="Cambria" w:hAnsi="Cambria" w:cs="Calibri"/>
          <w:sz w:val="20"/>
          <w:szCs w:val="20"/>
        </w:rPr>
      </w:pPr>
      <w:r w:rsidRPr="00B27BC8">
        <w:rPr>
          <w:rFonts w:ascii="Cambria" w:hAnsi="Cambria" w:cs="Calibri"/>
          <w:sz w:val="20"/>
          <w:szCs w:val="20"/>
        </w:rPr>
        <w:t xml:space="preserve">zwiększając je o kwotę wzrostów kosztów wykonania Przedmiotu Umowy  wynikającą ze zmiany zasad gromadzenia i wysokości wpłat do pracowniczych planów kapitałowych, o których mowa w </w:t>
      </w:r>
      <w:r w:rsidRPr="00CC7A67">
        <w:rPr>
          <w:rFonts w:ascii="Cambria" w:hAnsi="Cambria" w:cs="Calibri"/>
          <w:sz w:val="20"/>
        </w:rPr>
        <w:t>ustawie</w:t>
      </w:r>
      <w:r w:rsidRPr="00B27BC8">
        <w:rPr>
          <w:rFonts w:ascii="Cambria" w:hAnsi="Cambria" w:cs="Calibri"/>
          <w:sz w:val="20"/>
          <w:szCs w:val="20"/>
        </w:rPr>
        <w:t xml:space="preserve"> z dnia 4 października 2018 r. o pracowniczych planach kapitałowych (tekst jednolity </w:t>
      </w:r>
      <w:r w:rsidRPr="00B27BC8">
        <w:rPr>
          <w:rFonts w:ascii="Cambria" w:hAnsi="Cambria"/>
          <w:sz w:val="20"/>
          <w:szCs w:val="20"/>
        </w:rPr>
        <w:t xml:space="preserve">Dz.U. z 2020 r. poz. 1342 ze zm.) </w:t>
      </w:r>
      <w:r w:rsidRPr="00B27BC8">
        <w:rPr>
          <w:rFonts w:ascii="Cambria" w:hAnsi="Cambria" w:cs="Calibri"/>
          <w:sz w:val="20"/>
          <w:szCs w:val="20"/>
        </w:rPr>
        <w:t xml:space="preserve">wobec pracowników i osób zatrudnionych w oparciu o umowy cywilno-prawne, otrzymujących minimalne wynagrodzenie, przy czym:  </w:t>
      </w:r>
    </w:p>
    <w:p w14:paraId="595752D6" w14:textId="77777777" w:rsidR="00F36EE3" w:rsidRPr="0007516C" w:rsidRDefault="00F36EE3" w:rsidP="00F36EE3">
      <w:pPr>
        <w:pStyle w:val="Standard"/>
        <w:suppressAutoHyphens/>
        <w:spacing w:after="120" w:line="276" w:lineRule="auto"/>
        <w:ind w:left="1276" w:hanging="425"/>
        <w:jc w:val="both"/>
        <w:textAlignment w:val="baseline"/>
        <w:rPr>
          <w:rFonts w:ascii="Cambria" w:hAnsi="Cambria" w:cs="Calibri"/>
          <w:sz w:val="20"/>
          <w:szCs w:val="20"/>
        </w:rPr>
      </w:pPr>
      <w:r>
        <w:rPr>
          <w:rFonts w:ascii="Cambria" w:hAnsi="Cambria" w:cs="Calibri"/>
          <w:sz w:val="20"/>
          <w:szCs w:val="20"/>
        </w:rPr>
        <w:t xml:space="preserve">a) </w:t>
      </w:r>
      <w:r w:rsidRPr="00BA4D40">
        <w:rPr>
          <w:rFonts w:ascii="Cambria" w:hAnsi="Cambria" w:cs="Calibri"/>
          <w:sz w:val="20"/>
          <w:szCs w:val="20"/>
        </w:rPr>
        <w:tab/>
        <w:t xml:space="preserve">waloryzacja będzie dokonana przez Zamawiającego tylko wobec osób, które posiadały </w:t>
      </w:r>
      <w:r w:rsidRPr="0007516C">
        <w:rPr>
          <w:rFonts w:ascii="Cambria" w:hAnsi="Cambria" w:cs="Calibri"/>
          <w:sz w:val="20"/>
          <w:szCs w:val="20"/>
        </w:rPr>
        <w:t xml:space="preserve">wynagrodzenie minimalne i były zgłoszone do Umowy,  </w:t>
      </w:r>
    </w:p>
    <w:p w14:paraId="0611BF40" w14:textId="77777777" w:rsidR="00F36EE3" w:rsidRPr="0007516C" w:rsidRDefault="00F36EE3" w:rsidP="00F36EE3">
      <w:pPr>
        <w:pStyle w:val="Standard"/>
        <w:suppressAutoHyphens/>
        <w:spacing w:after="120" w:line="276" w:lineRule="auto"/>
        <w:ind w:left="1276" w:hanging="425"/>
        <w:jc w:val="both"/>
        <w:textAlignment w:val="baseline"/>
        <w:rPr>
          <w:rFonts w:ascii="Cambria" w:hAnsi="Cambria" w:cs="Calibri"/>
          <w:sz w:val="20"/>
          <w:szCs w:val="20"/>
        </w:rPr>
      </w:pPr>
      <w:r w:rsidRPr="0007516C">
        <w:rPr>
          <w:rFonts w:ascii="Cambria" w:hAnsi="Cambria" w:cs="Calibri"/>
          <w:sz w:val="20"/>
          <w:szCs w:val="20"/>
        </w:rPr>
        <w:t>b)</w:t>
      </w:r>
      <w:r w:rsidRPr="0007516C">
        <w:rPr>
          <w:rFonts w:ascii="Cambria" w:hAnsi="Cambria" w:cs="Calibri"/>
          <w:sz w:val="20"/>
          <w:szCs w:val="20"/>
        </w:rPr>
        <w:tab/>
        <w:t>Wykonawca przedłoży Zamawiającemu umowy o pracę lub umowy cywilno-prawne z osobami wykazanymi do realizacji Umowy,</w:t>
      </w:r>
    </w:p>
    <w:p w14:paraId="71E2B61D" w14:textId="77777777" w:rsidR="00F36EE3" w:rsidRPr="0007516C" w:rsidRDefault="00F36EE3" w:rsidP="00F36EE3">
      <w:pPr>
        <w:pStyle w:val="Standard"/>
        <w:suppressAutoHyphens/>
        <w:spacing w:after="120" w:line="276" w:lineRule="auto"/>
        <w:ind w:left="1276" w:hanging="425"/>
        <w:jc w:val="both"/>
        <w:textAlignment w:val="baseline"/>
        <w:rPr>
          <w:rFonts w:ascii="Cambria" w:hAnsi="Cambria" w:cs="Calibri"/>
          <w:sz w:val="20"/>
          <w:szCs w:val="20"/>
        </w:rPr>
      </w:pPr>
      <w:r w:rsidRPr="0007516C">
        <w:rPr>
          <w:rFonts w:ascii="Cambria" w:hAnsi="Cambria" w:cs="Calibri"/>
          <w:sz w:val="20"/>
          <w:szCs w:val="20"/>
        </w:rPr>
        <w:t>c)</w:t>
      </w:r>
      <w:r w:rsidRPr="0007516C">
        <w:rPr>
          <w:rFonts w:ascii="Cambria" w:hAnsi="Cambria" w:cs="Calibri"/>
          <w:sz w:val="20"/>
          <w:szCs w:val="20"/>
        </w:rPr>
        <w:tab/>
        <w:t>przez minimalne wynagrodzenie rozumieć należy wynagrodzenie określone w przepisach prawa pracy.</w:t>
      </w:r>
    </w:p>
    <w:p w14:paraId="21717BC3" w14:textId="15B1F255" w:rsidR="00F36EE3" w:rsidRPr="0007516C" w:rsidRDefault="00F36EE3" w:rsidP="0007516C">
      <w:pPr>
        <w:pStyle w:val="Standard"/>
        <w:numPr>
          <w:ilvl w:val="0"/>
          <w:numId w:val="25"/>
        </w:numPr>
        <w:suppressAutoHyphens/>
        <w:spacing w:after="120" w:line="276" w:lineRule="auto"/>
        <w:ind w:left="426" w:hanging="426"/>
        <w:jc w:val="both"/>
        <w:textAlignment w:val="baseline"/>
        <w:rPr>
          <w:rFonts w:ascii="Cambria" w:hAnsi="Cambria" w:cs="Calibri"/>
          <w:sz w:val="20"/>
          <w:szCs w:val="20"/>
        </w:rPr>
      </w:pPr>
      <w:r w:rsidRPr="0007516C">
        <w:rPr>
          <w:rFonts w:ascii="Cambria" w:hAnsi="Cambria" w:cs="Calibri"/>
          <w:sz w:val="20"/>
          <w:szCs w:val="20"/>
        </w:rPr>
        <w:t xml:space="preserve">Zmiana wynagrodzenia o której mowa w ust. 1 może być dokonywana w przypadku podwyższenia wynagrodzenia minimalnego począwszy od dnia wejścia w życie właściwych przepisów prawa, nie wcześniej jednak niż od dnia 1 stycznia 2027 roku. </w:t>
      </w:r>
    </w:p>
    <w:p w14:paraId="19A599D2" w14:textId="23A417DB" w:rsidR="00F36EE3" w:rsidRPr="0007516C" w:rsidRDefault="00F36EE3" w:rsidP="0007516C">
      <w:pPr>
        <w:pStyle w:val="Standard"/>
        <w:numPr>
          <w:ilvl w:val="0"/>
          <w:numId w:val="25"/>
        </w:numPr>
        <w:suppressAutoHyphens/>
        <w:spacing w:after="120" w:line="276" w:lineRule="auto"/>
        <w:ind w:left="426" w:hanging="426"/>
        <w:jc w:val="both"/>
        <w:textAlignment w:val="baseline"/>
        <w:rPr>
          <w:rFonts w:ascii="Cambria" w:hAnsi="Cambria" w:cs="Calibri"/>
          <w:sz w:val="20"/>
          <w:szCs w:val="20"/>
        </w:rPr>
      </w:pPr>
      <w:r w:rsidRPr="0007516C">
        <w:rPr>
          <w:rFonts w:ascii="Cambria" w:hAnsi="Cambria" w:cs="Calibri"/>
          <w:sz w:val="20"/>
          <w:szCs w:val="20"/>
        </w:rPr>
        <w:t xml:space="preserve">Na zasadach określonych w niniejszym paragrafie wynagrodzenie Wykonawcy, o którym mowa w </w:t>
      </w:r>
      <w:r w:rsidRPr="0007516C">
        <w:rPr>
          <w:rFonts w:ascii="Cambria" w:hAnsi="Cambria" w:cs="Calibri"/>
          <w:bCs/>
          <w:sz w:val="20"/>
          <w:szCs w:val="20"/>
        </w:rPr>
        <w:t xml:space="preserve">§11 ust. 1, może ulec zmianie w przypadku udowodnienia </w:t>
      </w:r>
      <w:r w:rsidRPr="0007516C">
        <w:rPr>
          <w:rFonts w:ascii="Cambria" w:hAnsi="Cambria"/>
          <w:sz w:val="20"/>
          <w:szCs w:val="20"/>
        </w:rPr>
        <w:t>zmiany ceny materiałów lub kosztów związanych z realizacją Przedmiotu Umowy na następujących zasadach:</w:t>
      </w:r>
    </w:p>
    <w:p w14:paraId="010AC6B0" w14:textId="77777777" w:rsidR="00F36EE3" w:rsidRPr="0007516C" w:rsidRDefault="00F36EE3" w:rsidP="00F36EE3">
      <w:pPr>
        <w:pStyle w:val="Akapitzlist"/>
        <w:numPr>
          <w:ilvl w:val="0"/>
          <w:numId w:val="64"/>
        </w:numPr>
        <w:tabs>
          <w:tab w:val="left" w:pos="567"/>
          <w:tab w:val="left" w:pos="851"/>
        </w:tabs>
        <w:spacing w:after="120" w:line="276" w:lineRule="auto"/>
        <w:ind w:hanging="294"/>
        <w:jc w:val="both"/>
        <w:rPr>
          <w:rFonts w:ascii="Cambria" w:hAnsi="Cambria"/>
          <w:sz w:val="20"/>
          <w:szCs w:val="20"/>
        </w:rPr>
      </w:pPr>
      <w:r w:rsidRPr="0007516C">
        <w:rPr>
          <w:rFonts w:ascii="Cambria" w:hAnsi="Cambria"/>
          <w:sz w:val="20"/>
          <w:szCs w:val="20"/>
        </w:rPr>
        <w:t xml:space="preserve">nie wcześniej niż po upływie 6 miesięcy, wysokość wynagrodzenia Wykonawcy może ulec zmianie   do wysokości </w:t>
      </w:r>
      <w:bookmarkStart w:id="7" w:name="_Hlk134515179"/>
      <w:r w:rsidRPr="0007516C">
        <w:rPr>
          <w:rFonts w:ascii="Cambria" w:hAnsi="Cambria"/>
          <w:sz w:val="20"/>
          <w:szCs w:val="20"/>
        </w:rPr>
        <w:t xml:space="preserve">wskaźnika (liczonego od dnia zawarcia umowy) </w:t>
      </w:r>
      <w:bookmarkStart w:id="8" w:name="_Hlk134515547"/>
      <w:r w:rsidRPr="0007516C">
        <w:rPr>
          <w:rFonts w:ascii="Cambria" w:hAnsi="Cambria"/>
          <w:sz w:val="20"/>
          <w:szCs w:val="20"/>
        </w:rPr>
        <w:t>cen produkcji budowlano-</w:t>
      </w:r>
      <w:r w:rsidRPr="0007516C">
        <w:rPr>
          <w:rFonts w:ascii="Cambria" w:hAnsi="Cambria"/>
          <w:sz w:val="20"/>
          <w:szCs w:val="20"/>
        </w:rPr>
        <w:lastRenderedPageBreak/>
        <w:t>montażowej</w:t>
      </w:r>
      <w:bookmarkEnd w:id="7"/>
      <w:r w:rsidRPr="0007516C">
        <w:rPr>
          <w:rFonts w:ascii="Cambria" w:hAnsi="Cambria"/>
          <w:sz w:val="20"/>
          <w:szCs w:val="20"/>
        </w:rPr>
        <w:t xml:space="preserve"> ustalany przez Prezesa Głównego Urzędu Statystycznego</w:t>
      </w:r>
      <w:bookmarkEnd w:id="8"/>
      <w:r w:rsidRPr="0007516C">
        <w:rPr>
          <w:rFonts w:ascii="Cambria" w:hAnsi="Cambria"/>
          <w:sz w:val="20"/>
          <w:szCs w:val="20"/>
        </w:rPr>
        <w:t xml:space="preserve"> i ogłoszony w Dzienniku Urzędowym RP „Monitor Polski” (Wskaźnik GUS) z zastrzeżeniem, że: </w:t>
      </w:r>
    </w:p>
    <w:p w14:paraId="157506A9" w14:textId="77777777" w:rsidR="00F36EE3" w:rsidRPr="0007516C" w:rsidRDefault="00F36EE3" w:rsidP="00F36EE3">
      <w:pPr>
        <w:pStyle w:val="Akapitzlist"/>
        <w:numPr>
          <w:ilvl w:val="0"/>
          <w:numId w:val="65"/>
        </w:numPr>
        <w:tabs>
          <w:tab w:val="left" w:pos="567"/>
          <w:tab w:val="left" w:pos="851"/>
        </w:tabs>
        <w:spacing w:after="120" w:line="276" w:lineRule="auto"/>
        <w:jc w:val="both"/>
        <w:rPr>
          <w:rFonts w:ascii="Cambria" w:hAnsi="Cambria"/>
          <w:sz w:val="20"/>
          <w:szCs w:val="20"/>
        </w:rPr>
      </w:pPr>
      <w:r w:rsidRPr="0007516C">
        <w:rPr>
          <w:rFonts w:ascii="Cambria" w:hAnsi="Cambria"/>
          <w:sz w:val="20"/>
          <w:szCs w:val="20"/>
        </w:rPr>
        <w:t>zmiana wynagrodzenia będzie związana wyłącznie z tą jego częścią, która nie była wykonana,</w:t>
      </w:r>
    </w:p>
    <w:p w14:paraId="458D4821" w14:textId="02270E2F" w:rsidR="00F36EE3" w:rsidRPr="0007516C" w:rsidRDefault="00F36EE3" w:rsidP="00F36EE3">
      <w:pPr>
        <w:pStyle w:val="Akapitzlist"/>
        <w:numPr>
          <w:ilvl w:val="0"/>
          <w:numId w:val="65"/>
        </w:numPr>
        <w:tabs>
          <w:tab w:val="left" w:pos="567"/>
          <w:tab w:val="left" w:pos="851"/>
        </w:tabs>
        <w:spacing w:after="120" w:line="276" w:lineRule="auto"/>
        <w:jc w:val="both"/>
        <w:rPr>
          <w:rFonts w:ascii="Cambria" w:hAnsi="Cambria"/>
          <w:sz w:val="20"/>
          <w:szCs w:val="20"/>
        </w:rPr>
      </w:pPr>
      <w:bookmarkStart w:id="9" w:name="_Hlk134517202"/>
      <w:bookmarkStart w:id="10" w:name="_Hlk134517278"/>
      <w:r w:rsidRPr="0007516C">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7 % wskaźnika GUS o którym mowa wyżej. </w:t>
      </w:r>
      <w:bookmarkEnd w:id="9"/>
      <w:r w:rsidR="006D12B6">
        <w:rPr>
          <w:rFonts w:ascii="Cambria" w:hAnsi="Cambria"/>
          <w:sz w:val="20"/>
          <w:szCs w:val="20"/>
        </w:rPr>
        <w:br/>
      </w:r>
      <w:r w:rsidRPr="0007516C">
        <w:rPr>
          <w:rFonts w:ascii="Cambria" w:hAnsi="Cambria"/>
          <w:sz w:val="20"/>
          <w:szCs w:val="20"/>
        </w:rPr>
        <w:t xml:space="preserve">W takim wypadku Wykonawca zobowiązany jest przedłożyć wraz z wnioskiem </w:t>
      </w:r>
      <w:r w:rsidR="006D12B6">
        <w:rPr>
          <w:rFonts w:ascii="Cambria" w:hAnsi="Cambria"/>
          <w:sz w:val="20"/>
          <w:szCs w:val="20"/>
        </w:rPr>
        <w:br/>
      </w:r>
      <w:r w:rsidRPr="0007516C">
        <w:rPr>
          <w:rFonts w:ascii="Cambria" w:hAnsi="Cambria"/>
          <w:sz w:val="20"/>
          <w:szCs w:val="20"/>
        </w:rPr>
        <w:t xml:space="preserve">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w:t>
      </w:r>
      <w:r w:rsidR="006D12B6">
        <w:rPr>
          <w:rFonts w:ascii="Cambria" w:hAnsi="Cambria"/>
          <w:sz w:val="20"/>
          <w:szCs w:val="20"/>
        </w:rPr>
        <w:br/>
      </w:r>
      <w:r w:rsidRPr="0007516C">
        <w:rPr>
          <w:rFonts w:ascii="Cambria" w:hAnsi="Cambria"/>
          <w:sz w:val="20"/>
          <w:szCs w:val="20"/>
        </w:rPr>
        <w:t xml:space="preserve">i kosztów, których zmiany dotyczą oraz wysokość zmiany ustalonej indywidualnie </w:t>
      </w:r>
      <w:r w:rsidR="006D12B6">
        <w:rPr>
          <w:rFonts w:ascii="Cambria" w:hAnsi="Cambria"/>
          <w:sz w:val="20"/>
          <w:szCs w:val="20"/>
        </w:rPr>
        <w:br/>
      </w:r>
      <w:r w:rsidRPr="0007516C">
        <w:rPr>
          <w:rFonts w:ascii="Cambria" w:hAnsi="Cambria"/>
          <w:sz w:val="20"/>
          <w:szCs w:val="20"/>
        </w:rPr>
        <w:t>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10"/>
    </w:p>
    <w:p w14:paraId="5814EAF2" w14:textId="77777777" w:rsidR="00F36EE3" w:rsidRPr="0007516C" w:rsidRDefault="00F36EE3" w:rsidP="00F36EE3">
      <w:pPr>
        <w:pStyle w:val="Akapitzlist"/>
        <w:numPr>
          <w:ilvl w:val="0"/>
          <w:numId w:val="65"/>
        </w:numPr>
        <w:tabs>
          <w:tab w:val="left" w:pos="567"/>
          <w:tab w:val="left" w:pos="851"/>
        </w:tabs>
        <w:spacing w:after="120" w:line="276" w:lineRule="auto"/>
        <w:jc w:val="both"/>
        <w:rPr>
          <w:rFonts w:ascii="Cambria" w:hAnsi="Cambria"/>
          <w:sz w:val="20"/>
          <w:szCs w:val="20"/>
        </w:rPr>
      </w:pPr>
      <w:r w:rsidRPr="0007516C">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35863D0D" w14:textId="2F57C9B0" w:rsidR="00F36EE3" w:rsidRPr="0007516C" w:rsidRDefault="00F36EE3" w:rsidP="00F36EE3">
      <w:pPr>
        <w:pStyle w:val="Bezodstpw"/>
        <w:numPr>
          <w:ilvl w:val="0"/>
          <w:numId w:val="64"/>
        </w:numPr>
        <w:spacing w:after="120" w:line="276" w:lineRule="auto"/>
        <w:ind w:hanging="294"/>
        <w:jc w:val="both"/>
        <w:rPr>
          <w:rFonts w:ascii="Cambria" w:hAnsi="Cambria" w:cs="Calibri"/>
          <w:sz w:val="20"/>
          <w:szCs w:val="20"/>
        </w:rPr>
      </w:pPr>
      <w:r w:rsidRPr="0007516C">
        <w:rPr>
          <w:rFonts w:ascii="Cambria" w:hAnsi="Cambria" w:cs="Calibri"/>
          <w:sz w:val="20"/>
          <w:szCs w:val="20"/>
        </w:rPr>
        <w:t xml:space="preserve">W przypadku przyjęcia stawki wzrostu wynagrodzenia odpowiadającego wskaźnikowi cen produkcji budowlano-montażowej publikowany przez GUS to zostanie pomniejszona o kwotę, </w:t>
      </w:r>
      <w:r w:rsidR="006D12B6">
        <w:rPr>
          <w:rFonts w:ascii="Cambria" w:hAnsi="Cambria" w:cs="Calibri"/>
          <w:sz w:val="20"/>
          <w:szCs w:val="20"/>
        </w:rPr>
        <w:br/>
      </w:r>
      <w:r w:rsidRPr="0007516C">
        <w:rPr>
          <w:rFonts w:ascii="Cambria" w:hAnsi="Cambria" w:cs="Calibri"/>
          <w:sz w:val="20"/>
          <w:szCs w:val="20"/>
        </w:rPr>
        <w:t>o jaką wynagrodzenie Wykonawcy winno ulec podwyższeniu z uwagi na wzrost minimalnego wynagrodzenia i pochodnych wskazanych powyżej.</w:t>
      </w:r>
    </w:p>
    <w:p w14:paraId="79E0EE37" w14:textId="3E3B9F2D" w:rsidR="00F36EE3" w:rsidRPr="0007516C" w:rsidRDefault="00F36EE3" w:rsidP="0007516C">
      <w:pPr>
        <w:pStyle w:val="Akapitzlist"/>
        <w:numPr>
          <w:ilvl w:val="0"/>
          <w:numId w:val="25"/>
        </w:numPr>
        <w:ind w:left="284" w:hanging="284"/>
        <w:jc w:val="both"/>
      </w:pPr>
      <w:r w:rsidRPr="0007516C">
        <w:rPr>
          <w:rFonts w:ascii="Cambria" w:hAnsi="Cambria"/>
          <w:sz w:val="20"/>
          <w:szCs w:val="20"/>
        </w:rPr>
        <w:t xml:space="preserve">Wynagrodzenie należne Wykonawcy zostanie ustalone z zastosowaniem stawki VAT </w:t>
      </w:r>
      <w:r w:rsidR="0007516C" w:rsidRPr="0007516C">
        <w:rPr>
          <w:rFonts w:ascii="Cambria" w:hAnsi="Cambria"/>
          <w:sz w:val="20"/>
          <w:szCs w:val="20"/>
        </w:rPr>
        <w:t xml:space="preserve"> </w:t>
      </w:r>
      <w:r w:rsidRPr="0007516C">
        <w:rPr>
          <w:rFonts w:ascii="Cambria" w:hAnsi="Cambria"/>
          <w:sz w:val="20"/>
          <w:szCs w:val="20"/>
        </w:rPr>
        <w:t>obowiązującej w chwili powstania obowiązku podatkowego.</w:t>
      </w:r>
    </w:p>
    <w:bookmarkEnd w:id="6"/>
    <w:p w14:paraId="451FB3A9" w14:textId="77777777" w:rsidR="00F36EE3" w:rsidRDefault="00F36EE3" w:rsidP="00F36EE3">
      <w:pPr>
        <w:jc w:val="both"/>
      </w:pPr>
    </w:p>
    <w:p w14:paraId="24FCC59C" w14:textId="77777777" w:rsidR="00F36EE3" w:rsidRPr="00777926" w:rsidRDefault="00F36EE3" w:rsidP="00F36EE3">
      <w:pPr>
        <w:pStyle w:val="Akapitzlist"/>
        <w:suppressAutoHyphens/>
        <w:spacing w:after="120" w:line="276" w:lineRule="auto"/>
        <w:jc w:val="both"/>
        <w:rPr>
          <w:rStyle w:val="FontStyle32"/>
          <w:rFonts w:ascii="Cambria" w:eastAsiaTheme="minorHAnsi" w:hAnsi="Cambria"/>
          <w:sz w:val="20"/>
          <w:szCs w:val="20"/>
        </w:rPr>
      </w:pPr>
    </w:p>
    <w:p w14:paraId="1EC12338" w14:textId="77777777" w:rsidR="00937ED8" w:rsidRPr="00777926" w:rsidRDefault="002D5D5E" w:rsidP="002C66A6">
      <w:pPr>
        <w:pStyle w:val="Standard"/>
        <w:suppressAutoHyphens/>
        <w:spacing w:line="276" w:lineRule="auto"/>
        <w:jc w:val="center"/>
        <w:textAlignment w:val="baseline"/>
        <w:rPr>
          <w:rFonts w:ascii="Cambria" w:hAnsi="Cambria" w:cs="Calibri"/>
          <w:b/>
          <w:sz w:val="20"/>
          <w:szCs w:val="20"/>
        </w:rPr>
      </w:pPr>
      <w:r w:rsidRPr="00777926">
        <w:rPr>
          <w:rFonts w:ascii="Cambria" w:hAnsi="Cambria" w:cs="Calibri"/>
          <w:b/>
          <w:sz w:val="20"/>
          <w:szCs w:val="20"/>
        </w:rPr>
        <w:t>§ 12</w:t>
      </w:r>
    </w:p>
    <w:p w14:paraId="7270D1F7" w14:textId="77777777" w:rsidR="00937ED8" w:rsidRPr="00777926" w:rsidRDefault="00937ED8" w:rsidP="00937ED8">
      <w:pPr>
        <w:pStyle w:val="Standard"/>
        <w:suppressAutoHyphens/>
        <w:spacing w:line="276" w:lineRule="auto"/>
        <w:jc w:val="both"/>
        <w:textAlignment w:val="baseline"/>
        <w:rPr>
          <w:rFonts w:ascii="Cambria" w:hAnsi="Cambria" w:cs="Calibri"/>
          <w:b/>
          <w:sz w:val="20"/>
          <w:szCs w:val="20"/>
        </w:rPr>
      </w:pPr>
    </w:p>
    <w:p w14:paraId="40FF5EA0" w14:textId="77777777" w:rsidR="00CC75D0" w:rsidRPr="009D0D4D" w:rsidRDefault="00CC75D0" w:rsidP="00CC75D0">
      <w:pPr>
        <w:pStyle w:val="Akapitzlist"/>
        <w:numPr>
          <w:ilvl w:val="0"/>
          <w:numId w:val="66"/>
        </w:numPr>
        <w:suppressAutoHyphens/>
        <w:spacing w:after="120" w:line="276" w:lineRule="auto"/>
        <w:jc w:val="both"/>
        <w:rPr>
          <w:rFonts w:ascii="Cambria" w:hAnsi="Cambria" w:cs="Calibri"/>
          <w:bCs/>
          <w:color w:val="000000"/>
          <w:sz w:val="20"/>
          <w:szCs w:val="20"/>
        </w:rPr>
      </w:pPr>
      <w:r w:rsidRPr="00351E9B">
        <w:rPr>
          <w:rFonts w:ascii="Cambria" w:hAnsi="Cambria" w:cs="Calibri"/>
          <w:bCs/>
          <w:color w:val="000000"/>
          <w:sz w:val="20"/>
          <w:szCs w:val="20"/>
        </w:rPr>
        <w:t xml:space="preserve">Zamawiający dopuszcza częściowe fakturowanie </w:t>
      </w:r>
      <w:r>
        <w:rPr>
          <w:rFonts w:ascii="Cambria" w:hAnsi="Cambria" w:cs="Calibri"/>
          <w:bCs/>
          <w:color w:val="000000"/>
          <w:sz w:val="20"/>
          <w:szCs w:val="20"/>
        </w:rPr>
        <w:t>robót</w:t>
      </w:r>
      <w:r w:rsidRPr="00351E9B">
        <w:rPr>
          <w:rFonts w:ascii="Cambria" w:hAnsi="Cambria" w:cs="Calibri"/>
          <w:bCs/>
          <w:color w:val="000000"/>
          <w:sz w:val="20"/>
          <w:szCs w:val="20"/>
        </w:rPr>
        <w:t>. Wykonawca jest uprawniony do wystawienia faktur częściowych do kwoty 90% wartości przedmiotu zamówienia oraz faktury końcowej obejmującej pozostałe 10% wartości przedmiotu zamówienia</w:t>
      </w:r>
      <w:r w:rsidRPr="00351E9B">
        <w:rPr>
          <w:rFonts w:ascii="Cambria" w:hAnsi="Cambria" w:cs="Calibri"/>
          <w:color w:val="000000"/>
          <w:sz w:val="20"/>
          <w:szCs w:val="20"/>
        </w:rPr>
        <w:t xml:space="preserve">. </w:t>
      </w:r>
    </w:p>
    <w:p w14:paraId="1FDE0967" w14:textId="77777777" w:rsidR="00CC75D0" w:rsidRPr="009D0D4D" w:rsidRDefault="00CC75D0" w:rsidP="00CC75D0">
      <w:pPr>
        <w:pStyle w:val="Akapitzlist"/>
        <w:numPr>
          <w:ilvl w:val="0"/>
          <w:numId w:val="66"/>
        </w:numPr>
        <w:suppressAutoHyphens/>
        <w:spacing w:after="120" w:line="276" w:lineRule="auto"/>
        <w:jc w:val="both"/>
        <w:rPr>
          <w:rFonts w:ascii="Cambria" w:hAnsi="Cambria" w:cs="Calibri"/>
          <w:bCs/>
          <w:color w:val="000000"/>
          <w:sz w:val="20"/>
          <w:szCs w:val="20"/>
        </w:rPr>
      </w:pPr>
      <w:r w:rsidRPr="009D0D4D">
        <w:rPr>
          <w:rFonts w:ascii="Cambria" w:hAnsi="Cambria" w:cs="Arial"/>
          <w:color w:val="000000"/>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702AAA4B" w14:textId="77777777" w:rsidR="002D5D5E" w:rsidRPr="00E5421F" w:rsidRDefault="002D5D5E" w:rsidP="002D5D5E">
      <w:pPr>
        <w:tabs>
          <w:tab w:val="left" w:pos="567"/>
        </w:tabs>
        <w:spacing w:line="276" w:lineRule="auto"/>
        <w:ind w:left="426" w:hanging="426"/>
        <w:jc w:val="both"/>
        <w:rPr>
          <w:rFonts w:ascii="Cambria" w:hAnsi="Cambria"/>
          <w:sz w:val="20"/>
          <w:szCs w:val="20"/>
        </w:rPr>
      </w:pPr>
    </w:p>
    <w:p w14:paraId="1EFD2F56" w14:textId="77777777" w:rsidR="00501F56" w:rsidRPr="00777926" w:rsidRDefault="00501F56" w:rsidP="00501F56">
      <w:pPr>
        <w:pStyle w:val="Akapitzlist"/>
        <w:suppressAutoHyphens/>
        <w:spacing w:after="120" w:line="276" w:lineRule="auto"/>
        <w:ind w:left="360"/>
        <w:jc w:val="both"/>
        <w:rPr>
          <w:rFonts w:ascii="Cambria" w:hAnsi="Cambria" w:cs="Calibri"/>
          <w:bCs/>
          <w:sz w:val="20"/>
          <w:szCs w:val="20"/>
        </w:rPr>
      </w:pPr>
      <w:bookmarkStart w:id="11" w:name="_Hlk62887372"/>
    </w:p>
    <w:bookmarkEnd w:id="11"/>
    <w:p w14:paraId="4AC7F0F4" w14:textId="7220E483" w:rsidR="002D5D5E" w:rsidRPr="00407C11" w:rsidRDefault="002D5D5E" w:rsidP="002D5D5E">
      <w:pPr>
        <w:pStyle w:val="Style5"/>
        <w:widowControl/>
        <w:spacing w:line="276" w:lineRule="auto"/>
        <w:ind w:hanging="1"/>
        <w:jc w:val="center"/>
        <w:rPr>
          <w:rStyle w:val="FontStyle32"/>
          <w:rFonts w:ascii="Cambria" w:hAnsi="Cambria" w:cs="Calibri"/>
          <w:b/>
          <w:bCs/>
          <w:kern w:val="0"/>
          <w:sz w:val="20"/>
        </w:rPr>
      </w:pPr>
      <w:r w:rsidRPr="00407C11">
        <w:rPr>
          <w:rStyle w:val="FontStyle32"/>
          <w:rFonts w:ascii="Cambria" w:hAnsi="Cambria" w:cs="Calibri"/>
          <w:b/>
          <w:bCs/>
          <w:kern w:val="0"/>
          <w:sz w:val="20"/>
          <w:szCs w:val="20"/>
        </w:rPr>
        <w:t>§ 1</w:t>
      </w:r>
      <w:r w:rsidR="006B716B" w:rsidRPr="00407C11">
        <w:rPr>
          <w:rStyle w:val="FontStyle32"/>
          <w:rFonts w:ascii="Cambria" w:hAnsi="Cambria" w:cs="Calibri"/>
          <w:b/>
          <w:bCs/>
          <w:kern w:val="0"/>
          <w:sz w:val="20"/>
          <w:szCs w:val="20"/>
        </w:rPr>
        <w:t>3</w:t>
      </w:r>
    </w:p>
    <w:p w14:paraId="7373A45F" w14:textId="77777777" w:rsidR="002D5D5E" w:rsidRPr="00407C11" w:rsidRDefault="002D5D5E" w:rsidP="002D5D5E">
      <w:pPr>
        <w:spacing w:line="276" w:lineRule="auto"/>
        <w:ind w:left="1560" w:hanging="1560"/>
        <w:rPr>
          <w:rStyle w:val="FontStyle32"/>
          <w:rFonts w:ascii="Cambria" w:eastAsia="Calibri" w:hAnsi="Cambria"/>
          <w:b/>
          <w:sz w:val="20"/>
          <w:szCs w:val="20"/>
        </w:rPr>
      </w:pPr>
      <w:r w:rsidRPr="00407C11">
        <w:rPr>
          <w:rStyle w:val="FontStyle32"/>
          <w:rFonts w:ascii="Cambria" w:hAnsi="Cambria" w:cs="Calibri"/>
          <w:b/>
          <w:bCs/>
          <w:sz w:val="20"/>
          <w:szCs w:val="20"/>
        </w:rPr>
        <w:t>/</w:t>
      </w:r>
      <w:r w:rsidRPr="00407C11">
        <w:rPr>
          <w:rFonts w:ascii="Cambria" w:hAnsi="Cambria"/>
          <w:b/>
          <w:sz w:val="20"/>
          <w:szCs w:val="20"/>
        </w:rPr>
        <w:t>Wymagania ogólne dotyczące zapłaty wynagrodzenia</w:t>
      </w:r>
      <w:r w:rsidRPr="00407C11">
        <w:rPr>
          <w:rStyle w:val="FontStyle32"/>
          <w:rFonts w:ascii="Cambria" w:hAnsi="Cambria" w:cs="Calibri"/>
          <w:b/>
          <w:bCs/>
          <w:sz w:val="20"/>
          <w:szCs w:val="20"/>
        </w:rPr>
        <w:t>/</w:t>
      </w:r>
    </w:p>
    <w:p w14:paraId="08BB92D9" w14:textId="77777777" w:rsidR="000C102D" w:rsidRPr="00407C11"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lastRenderedPageBreak/>
        <w:t>Strony nie dopuszczają zapłaty wynagrodzenia częściowego przed wykonaniem zadań lub robót, których wynagrodzenie częściowe dotyczy, co oznacza, że zapłata z tytułu realizacji umowy w każdym przypadku ma charakter powykonawczy.</w:t>
      </w:r>
    </w:p>
    <w:p w14:paraId="1EFD4CA6" w14:textId="77777777" w:rsidR="000C102D" w:rsidRPr="00407C11"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 xml:space="preserve">Zapłata wynagrodzenia każdorazowo nastąpi w terminie do 30 dni licząc od dnia doręczenia </w:t>
      </w:r>
      <w:r w:rsidRPr="00407C11">
        <w:rPr>
          <w:rFonts w:ascii="Cambria" w:hAnsi="Cambria" w:cs="Calibri"/>
          <w:bCs/>
          <w:kern w:val="0"/>
          <w:sz w:val="20"/>
          <w:szCs w:val="20"/>
        </w:rPr>
        <w:t xml:space="preserve">Zamawiającemu prawidłowo i zasadnie wystawionej </w:t>
      </w:r>
      <w:r w:rsidRPr="00407C11">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76725085" w14:textId="77777777" w:rsidR="000C102D"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 xml:space="preserve">Zapłata nastąpi na konto Wykonawcy </w:t>
      </w:r>
      <w:r w:rsidRPr="00683A7A">
        <w:rPr>
          <w:rFonts w:ascii="Cambria" w:hAnsi="Cambria" w:cs="Calibri"/>
          <w:kern w:val="0"/>
          <w:sz w:val="20"/>
          <w:szCs w:val="20"/>
        </w:rPr>
        <w:t>wskazane w fakturze.</w:t>
      </w:r>
    </w:p>
    <w:p w14:paraId="1A8804D1" w14:textId="77777777" w:rsidR="000C102D"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6F2D7B32" w14:textId="26D8ABB9" w:rsidR="000C102D"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realizacji umowy z udziałem podwykonawców warunkiem zapłaty przez Zamawiającego drugiej i następnych części należnego wynagrodzenia z tytułu realizacji Umowy, w szczególności </w:t>
      </w:r>
      <w:r w:rsidR="008E59FC">
        <w:rPr>
          <w:rFonts w:ascii="Cambria" w:hAnsi="Cambria" w:cs="Calibri"/>
          <w:kern w:val="0"/>
          <w:sz w:val="20"/>
          <w:szCs w:val="20"/>
        </w:rPr>
        <w:br/>
      </w:r>
      <w:r w:rsidRPr="00683A7A">
        <w:rPr>
          <w:rFonts w:ascii="Cambria" w:hAnsi="Cambria" w:cs="Calibri"/>
          <w:kern w:val="0"/>
          <w:sz w:val="20"/>
          <w:szCs w:val="20"/>
        </w:rPr>
        <w:t>za odebrane roboty budowlane, jest przedstawienie przez Wykonawcę potwierdzenia (dowodów) zapłaty wymagalnego wynagrodzenia podwykonawcom i dalszym podwykonawcom.</w:t>
      </w:r>
    </w:p>
    <w:p w14:paraId="3EDC32FD" w14:textId="6224E2F7" w:rsidR="000C102D"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nieprzedstawienia przez Wykonawcę dowodu zapłaty, o którym mowa </w:t>
      </w:r>
      <w:r w:rsidR="008E59FC">
        <w:rPr>
          <w:rFonts w:ascii="Cambria" w:hAnsi="Cambria" w:cs="Calibri"/>
          <w:kern w:val="0"/>
          <w:sz w:val="20"/>
          <w:szCs w:val="20"/>
        </w:rPr>
        <w:br/>
      </w:r>
      <w:r w:rsidRPr="00683A7A">
        <w:rPr>
          <w:rFonts w:ascii="Cambria" w:hAnsi="Cambria" w:cs="Calibri"/>
          <w:kern w:val="0"/>
          <w:sz w:val="20"/>
          <w:szCs w:val="20"/>
        </w:rPr>
        <w:t>w ust. 5, Zamawiający wstrzymuje wypłatę części należnego wynagrodzenia, które odpowiada wartości wymagalnego wynagrodzenia należnego podwykonawcy/dalszemu podwykonawcy/, ustalonego w oparciu o protokół odbioru częściowego lub końcowego.</w:t>
      </w:r>
    </w:p>
    <w:p w14:paraId="209CD746" w14:textId="047752F6" w:rsidR="000C102D"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8E59FC">
        <w:rPr>
          <w:rFonts w:ascii="Cambria" w:hAnsi="Cambria" w:cs="Calibri"/>
          <w:kern w:val="0"/>
          <w:sz w:val="20"/>
          <w:szCs w:val="20"/>
        </w:rPr>
        <w:br/>
      </w:r>
      <w:r w:rsidRPr="00683A7A">
        <w:rPr>
          <w:rFonts w:ascii="Cambria" w:hAnsi="Cambria" w:cs="Calibri"/>
          <w:kern w:val="0"/>
          <w:sz w:val="20"/>
          <w:szCs w:val="20"/>
        </w:rPr>
        <w:t>o podwykonawstwo/dalsze podwykonawstwo.</w:t>
      </w:r>
    </w:p>
    <w:p w14:paraId="3BFB5738" w14:textId="736047B9" w:rsidR="000C102D" w:rsidRPr="00683A7A" w:rsidRDefault="000C102D" w:rsidP="00EF4CE0">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przed dokonaniem płatności, o której mowa w ust. 6 i 7, zwróci się do Wykonawcy, </w:t>
      </w:r>
      <w:r w:rsidR="008E59FC">
        <w:rPr>
          <w:rFonts w:ascii="Cambria" w:hAnsi="Cambria" w:cs="Calibri"/>
          <w:kern w:val="0"/>
          <w:sz w:val="20"/>
          <w:szCs w:val="20"/>
        </w:rPr>
        <w:br/>
      </w:r>
      <w:r w:rsidRPr="00683A7A">
        <w:rPr>
          <w:rFonts w:ascii="Cambria" w:hAnsi="Cambria" w:cs="Calibri"/>
          <w:kern w:val="0"/>
          <w:sz w:val="20"/>
          <w:szCs w:val="2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344DE16D" w14:textId="77777777" w:rsidR="000C102D" w:rsidRPr="00BA4D40" w:rsidRDefault="000C102D" w:rsidP="00EF4CE0">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2ACDE386" w14:textId="39B8E464" w:rsidR="000C102D" w:rsidRPr="00BA4D40" w:rsidRDefault="000C102D" w:rsidP="00EF4CE0">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 xml:space="preserve">złożyć do depozytu sądowego kwotę potrzebną na pokrycie wynagrodzenia podwykonawcy </w:t>
      </w:r>
      <w:r w:rsidR="008E59FC">
        <w:rPr>
          <w:rFonts w:ascii="Cambria" w:hAnsi="Cambria" w:cs="Calibri"/>
          <w:sz w:val="20"/>
          <w:szCs w:val="20"/>
        </w:rPr>
        <w:br/>
      </w:r>
      <w:r w:rsidRPr="00BA4D40">
        <w:rPr>
          <w:rFonts w:ascii="Cambria" w:hAnsi="Cambria" w:cs="Calibri"/>
          <w:sz w:val="20"/>
          <w:szCs w:val="20"/>
        </w:rPr>
        <w:t xml:space="preserve">lub dalszego podwykonawcy w przypadku istnienia zasadniczej wątpliwości Zamawiającego </w:t>
      </w:r>
      <w:r w:rsidR="008E59FC">
        <w:rPr>
          <w:rFonts w:ascii="Cambria" w:hAnsi="Cambria" w:cs="Calibri"/>
          <w:sz w:val="20"/>
          <w:szCs w:val="20"/>
        </w:rPr>
        <w:br/>
      </w:r>
      <w:r w:rsidRPr="00BA4D40">
        <w:rPr>
          <w:rFonts w:ascii="Cambria" w:hAnsi="Cambria" w:cs="Calibri"/>
          <w:sz w:val="20"/>
          <w:szCs w:val="20"/>
        </w:rPr>
        <w:t>co do wysokości należnej zapłaty lub podmiotu, któremu płatność się należy, albo</w:t>
      </w:r>
    </w:p>
    <w:p w14:paraId="379E45C0" w14:textId="77777777" w:rsidR="000C102D" w:rsidRPr="00BA4D40" w:rsidRDefault="000C102D" w:rsidP="00EF4CE0">
      <w:pPr>
        <w:pStyle w:val="Bezodstpw"/>
        <w:numPr>
          <w:ilvl w:val="0"/>
          <w:numId w:val="28"/>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13814227" w14:textId="4A6F6865"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6B716B">
        <w:rPr>
          <w:rFonts w:ascii="Cambria" w:hAnsi="Cambria" w:cs="Calibri"/>
          <w:b/>
          <w:bCs/>
          <w:sz w:val="20"/>
          <w:szCs w:val="20"/>
        </w:rPr>
        <w:t>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EF4CE0">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EF4CE0">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EF4CE0">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EF4CE0">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EF4CE0">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6643902E" w14:textId="77777777" w:rsidR="002D5D5E" w:rsidRPr="00777926" w:rsidRDefault="002D5D5E" w:rsidP="002D5D5E">
      <w:pPr>
        <w:spacing w:after="120" w:line="276" w:lineRule="auto"/>
        <w:jc w:val="both"/>
        <w:rPr>
          <w:rFonts w:ascii="Cambria" w:hAnsi="Cambria" w:cs="Calibri"/>
          <w:b/>
          <w:sz w:val="24"/>
          <w:szCs w:val="24"/>
        </w:rPr>
      </w:pP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64D1E8A1"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5</w:t>
      </w:r>
    </w:p>
    <w:p w14:paraId="5B24A6C5" w14:textId="77777777" w:rsidR="002D5D5E" w:rsidRPr="00777926" w:rsidRDefault="002D5D5E" w:rsidP="002D5D5E">
      <w:pPr>
        <w:spacing w:line="276" w:lineRule="auto"/>
        <w:rPr>
          <w:rFonts w:ascii="Cambria" w:hAnsi="Cambria" w:cs="Calibri"/>
          <w:b/>
          <w:sz w:val="20"/>
          <w:szCs w:val="20"/>
        </w:rPr>
      </w:pPr>
      <w:bookmarkStart w:id="12" w:name="_Hlk60840510"/>
      <w:r w:rsidRPr="00777926">
        <w:rPr>
          <w:rFonts w:ascii="Cambria" w:hAnsi="Cambria" w:cs="Calibri"/>
          <w:b/>
          <w:sz w:val="20"/>
          <w:szCs w:val="20"/>
        </w:rPr>
        <w:t>/Procedura odbioru końcowego /</w:t>
      </w:r>
    </w:p>
    <w:bookmarkEnd w:id="12"/>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EF4CE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EF4CE0">
      <w:pPr>
        <w:numPr>
          <w:ilvl w:val="0"/>
          <w:numId w:val="30"/>
        </w:numPr>
        <w:tabs>
          <w:tab w:val="num" w:pos="426"/>
        </w:tabs>
        <w:spacing w:after="120" w:line="276" w:lineRule="auto"/>
        <w:ind w:left="360"/>
        <w:jc w:val="both"/>
        <w:rPr>
          <w:rFonts w:ascii="Cambria" w:hAnsi="Cambria" w:cs="Calibri"/>
          <w:sz w:val="20"/>
          <w:szCs w:val="20"/>
        </w:rPr>
      </w:pPr>
      <w:bookmarkStart w:id="13"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EF4CE0">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EF4CE0">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19EC52E8" w14:textId="7FA198C5" w:rsidR="002D5D5E" w:rsidRPr="00777926" w:rsidRDefault="002D5D5E" w:rsidP="00EF4CE0">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EF4CE0">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EF4CE0">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EF4CE0">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72747E7" w:rsidR="00B74AAD" w:rsidRPr="00777926" w:rsidRDefault="00B74AAD" w:rsidP="00EF4CE0">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610775" w:rsidRDefault="002626F2" w:rsidP="00EF4CE0">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610775">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610775">
        <w:rPr>
          <w:rFonts w:ascii="Cambria" w:eastAsia="Times-Roman" w:hAnsi="Cambria" w:cs="Calibri"/>
          <w:sz w:val="20"/>
          <w:szCs w:val="20"/>
        </w:rPr>
        <w:t>dwg</w:t>
      </w:r>
      <w:proofErr w:type="spellEnd"/>
      <w:r w:rsidRPr="00610775">
        <w:rPr>
          <w:rFonts w:ascii="Cambria" w:eastAsia="Times-Roman" w:hAnsi="Cambria" w:cs="Calibri"/>
          <w:sz w:val="20"/>
          <w:szCs w:val="20"/>
        </w:rPr>
        <w:t>.,</w:t>
      </w:r>
    </w:p>
    <w:p w14:paraId="0A24C4FF" w14:textId="44858A88" w:rsidR="002D5D5E" w:rsidRPr="00610775" w:rsidRDefault="002D5D5E" w:rsidP="00EF4CE0">
      <w:pPr>
        <w:numPr>
          <w:ilvl w:val="0"/>
          <w:numId w:val="32"/>
        </w:numPr>
        <w:autoSpaceDE w:val="0"/>
        <w:spacing w:after="120" w:line="276" w:lineRule="auto"/>
        <w:jc w:val="both"/>
        <w:rPr>
          <w:rFonts w:ascii="Cambria" w:eastAsia="Times-Roman" w:hAnsi="Cambria" w:cs="Calibri"/>
          <w:sz w:val="20"/>
          <w:szCs w:val="20"/>
        </w:rPr>
      </w:pPr>
      <w:r w:rsidRPr="00610775">
        <w:rPr>
          <w:rFonts w:ascii="Cambria" w:eastAsia="Times-Roman" w:hAnsi="Cambria" w:cs="Calibri"/>
          <w:sz w:val="20"/>
          <w:szCs w:val="20"/>
        </w:rPr>
        <w:t xml:space="preserve">komplet dokumentów niezbędnych do złożenia wniosku o pozwolenie na użytkowanie </w:t>
      </w:r>
      <w:r w:rsidR="00C16D6C" w:rsidRPr="00610775">
        <w:rPr>
          <w:rFonts w:ascii="Cambria" w:eastAsia="Times-Roman" w:hAnsi="Cambria" w:cs="Calibri"/>
          <w:sz w:val="20"/>
          <w:szCs w:val="20"/>
        </w:rPr>
        <w:t>Przedmiotu Zamówienia</w:t>
      </w:r>
      <w:r w:rsidRPr="00610775">
        <w:rPr>
          <w:rFonts w:ascii="Cambria" w:eastAsia="Times-Roman" w:hAnsi="Cambria" w:cs="Calibri"/>
          <w:sz w:val="20"/>
          <w:szCs w:val="20"/>
        </w:rPr>
        <w:t>.</w:t>
      </w:r>
      <w:r w:rsidR="00C70602" w:rsidRPr="00610775">
        <w:rPr>
          <w:rFonts w:ascii="Cambria" w:eastAsia="Times-Roman" w:hAnsi="Cambria" w:cs="Calibri"/>
          <w:sz w:val="20"/>
          <w:szCs w:val="20"/>
        </w:rPr>
        <w:t xml:space="preserve"> </w:t>
      </w:r>
    </w:p>
    <w:p w14:paraId="43FA1C75" w14:textId="08665AF8" w:rsidR="00620704" w:rsidRPr="00610775" w:rsidRDefault="00620704" w:rsidP="00620704">
      <w:pPr>
        <w:pStyle w:val="Akapitzlist"/>
        <w:numPr>
          <w:ilvl w:val="0"/>
          <w:numId w:val="31"/>
        </w:numPr>
        <w:ind w:left="851" w:hanging="425"/>
        <w:jc w:val="both"/>
        <w:rPr>
          <w:rFonts w:ascii="Cambria" w:eastAsia="Times-Roman" w:hAnsi="Cambria" w:cs="Calibri"/>
          <w:sz w:val="20"/>
          <w:szCs w:val="20"/>
        </w:rPr>
      </w:pPr>
      <w:r w:rsidRPr="00610775">
        <w:rPr>
          <w:rFonts w:ascii="Cambria" w:eastAsia="Times-Roman" w:hAnsi="Cambria" w:cs="Calibri"/>
          <w:sz w:val="20"/>
          <w:szCs w:val="20"/>
        </w:rPr>
        <w:t>„Raport DNSH – etap realizacji robót (aktualny na dzień odbioru) wraz z podpisaną listą kontrolną DNSH-</w:t>
      </w:r>
      <w:proofErr w:type="spellStart"/>
      <w:r w:rsidRPr="00610775">
        <w:rPr>
          <w:rFonts w:ascii="Cambria" w:eastAsia="Times-Roman" w:hAnsi="Cambria" w:cs="Calibri"/>
          <w:sz w:val="20"/>
          <w:szCs w:val="20"/>
        </w:rPr>
        <w:t>sig</w:t>
      </w:r>
      <w:proofErr w:type="spellEnd"/>
      <w:r w:rsidRPr="00610775">
        <w:rPr>
          <w:rFonts w:ascii="Cambria" w:eastAsia="Times-Roman" w:hAnsi="Cambria" w:cs="Calibri"/>
          <w:sz w:val="20"/>
          <w:szCs w:val="20"/>
        </w:rPr>
        <w:t xml:space="preserve"> oraz wykazem dowodów.”</w:t>
      </w:r>
    </w:p>
    <w:p w14:paraId="5220603E" w14:textId="0457093E" w:rsidR="00620704" w:rsidRPr="00620704" w:rsidRDefault="00620704" w:rsidP="00620704">
      <w:pPr>
        <w:pStyle w:val="Akapitzlist"/>
        <w:autoSpaceDE w:val="0"/>
        <w:spacing w:after="120" w:line="276" w:lineRule="auto"/>
        <w:ind w:left="1800"/>
        <w:jc w:val="both"/>
        <w:rPr>
          <w:rFonts w:ascii="Cambria" w:eastAsia="Times-Roman" w:hAnsi="Cambria" w:cs="Calibri"/>
          <w:sz w:val="20"/>
          <w:szCs w:val="20"/>
        </w:rPr>
      </w:pPr>
    </w:p>
    <w:bookmarkEnd w:id="13"/>
    <w:p w14:paraId="3FA63378" w14:textId="77777777" w:rsidR="002D5D5E" w:rsidRPr="00777926" w:rsidRDefault="002D5D5E" w:rsidP="00EF4CE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EF4CE0">
      <w:pPr>
        <w:numPr>
          <w:ilvl w:val="0"/>
          <w:numId w:val="30"/>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EF4CE0">
      <w:pPr>
        <w:numPr>
          <w:ilvl w:val="0"/>
          <w:numId w:val="30"/>
        </w:numPr>
        <w:tabs>
          <w:tab w:val="num" w:pos="426"/>
          <w:tab w:val="num" w:pos="786"/>
        </w:tabs>
        <w:spacing w:after="60" w:line="276" w:lineRule="auto"/>
        <w:ind w:hanging="1080"/>
        <w:jc w:val="both"/>
        <w:rPr>
          <w:rFonts w:ascii="Cambria" w:hAnsi="Cambria" w:cs="Arial"/>
          <w:sz w:val="20"/>
          <w:szCs w:val="20"/>
        </w:rPr>
      </w:pPr>
      <w:bookmarkStart w:id="14"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EF4CE0">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EF4CE0">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lastRenderedPageBreak/>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289C8EE6" w:rsidR="002D5D5E" w:rsidRPr="00777926" w:rsidRDefault="002D5D5E" w:rsidP="00EF4CE0">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21 ust. 1 pkt. 8)</w:t>
      </w:r>
      <w:r w:rsidR="00566BCD" w:rsidRPr="00777926">
        <w:rPr>
          <w:rFonts w:ascii="Cambria" w:hAnsi="Cambria" w:cs="Arial"/>
          <w:bCs/>
          <w:sz w:val="20"/>
          <w:szCs w:val="20"/>
        </w:rPr>
        <w:t>.</w:t>
      </w:r>
    </w:p>
    <w:p w14:paraId="22AE751A" w14:textId="56631C17" w:rsidR="002D5D5E" w:rsidRPr="00777926" w:rsidRDefault="002D5D5E" w:rsidP="00EF4CE0">
      <w:pPr>
        <w:pStyle w:val="Akapitzlist"/>
        <w:numPr>
          <w:ilvl w:val="0"/>
          <w:numId w:val="49"/>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4"/>
    <w:p w14:paraId="396D010B" w14:textId="2F538FD3"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2799382B" w14:textId="77777777" w:rsidR="000F2348" w:rsidRDefault="000F2348" w:rsidP="002D5D5E">
      <w:pPr>
        <w:spacing w:after="120" w:line="276" w:lineRule="auto"/>
        <w:jc w:val="center"/>
        <w:rPr>
          <w:rFonts w:ascii="Cambria" w:hAnsi="Cambria" w:cs="Calibri"/>
          <w:b/>
          <w:sz w:val="20"/>
          <w:szCs w:val="20"/>
        </w:rPr>
      </w:pPr>
    </w:p>
    <w:p w14:paraId="66BD427B" w14:textId="0085C9BE"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7</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3DEB100F" w14:textId="77777777" w:rsidR="002D5D5E" w:rsidRPr="00777926" w:rsidRDefault="002D5D5E" w:rsidP="002D5D5E">
      <w:pPr>
        <w:spacing w:line="276" w:lineRule="auto"/>
        <w:jc w:val="both"/>
        <w:rPr>
          <w:rFonts w:ascii="Cambria" w:hAnsi="Cambria" w:cs="Calibri"/>
          <w:strike/>
          <w:sz w:val="20"/>
          <w:szCs w:val="20"/>
        </w:rPr>
      </w:pP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353E297C"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2AEE78EF" w14:textId="77777777" w:rsidR="002D5D5E" w:rsidRPr="00777926" w:rsidRDefault="002D5D5E" w:rsidP="002D5D5E">
      <w:pPr>
        <w:spacing w:line="276" w:lineRule="auto"/>
        <w:jc w:val="center"/>
        <w:rPr>
          <w:rFonts w:ascii="Cambria" w:hAnsi="Cambria" w:cs="Calibri"/>
          <w:b/>
          <w:sz w:val="20"/>
          <w:szCs w:val="20"/>
        </w:rPr>
      </w:pPr>
    </w:p>
    <w:p w14:paraId="19A227B1" w14:textId="46F21409" w:rsidR="002D5D5E" w:rsidRPr="00777926" w:rsidRDefault="002D5D5E" w:rsidP="00EF4CE0">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EF4CE0">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5"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EF4CE0">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5"/>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EF4CE0">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bookmarkStart w:id="16" w:name="_Hlk62900055"/>
      <w:r w:rsidRPr="00777926">
        <w:rPr>
          <w:rFonts w:ascii="Cambria" w:eastAsia="Times New Roman" w:hAnsi="Cambria" w:cs="Calibri"/>
          <w:sz w:val="20"/>
          <w:szCs w:val="20"/>
        </w:rPr>
        <w:lastRenderedPageBreak/>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6"/>
    </w:p>
    <w:p w14:paraId="1EB32485" w14:textId="7BC23295" w:rsidR="002D5D5E" w:rsidRPr="00777926" w:rsidRDefault="002D5D5E" w:rsidP="00EF4CE0">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EF4CE0">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EF4CE0">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55A60333"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6B716B">
        <w:rPr>
          <w:rFonts w:ascii="Cambria" w:eastAsia="Times New Roman" w:hAnsi="Cambria" w:cs="Calibri"/>
          <w:b/>
          <w:sz w:val="20"/>
          <w:szCs w:val="20"/>
        </w:rPr>
        <w:t>19</w:t>
      </w:r>
    </w:p>
    <w:p w14:paraId="0E67C668" w14:textId="73A9DCBE" w:rsidR="002D5D5E" w:rsidRPr="00777926" w:rsidRDefault="002D5D5E" w:rsidP="00EF4CE0">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EF4CE0">
      <w:pPr>
        <w:numPr>
          <w:ilvl w:val="0"/>
          <w:numId w:val="34"/>
        </w:numPr>
        <w:spacing w:line="276" w:lineRule="auto"/>
        <w:ind w:left="709" w:hanging="283"/>
        <w:jc w:val="both"/>
        <w:outlineLvl w:val="0"/>
        <w:rPr>
          <w:rFonts w:ascii="Cambria" w:hAnsi="Cambria" w:cs="Cambria"/>
          <w:sz w:val="20"/>
          <w:szCs w:val="20"/>
        </w:rPr>
      </w:pPr>
      <w:bookmarkStart w:id="17" w:name="_Hlk60837442"/>
      <w:r w:rsidRPr="00777926">
        <w:rPr>
          <w:rFonts w:ascii="Cambria" w:hAnsi="Cambria" w:cs="Cambria"/>
          <w:sz w:val="20"/>
          <w:szCs w:val="20"/>
        </w:rPr>
        <w:t>60 miesięcy rękojmi</w:t>
      </w:r>
    </w:p>
    <w:p w14:paraId="4EB906B1" w14:textId="77777777" w:rsidR="004B41D4" w:rsidRPr="00777926" w:rsidRDefault="004B41D4" w:rsidP="00EF4CE0">
      <w:pPr>
        <w:numPr>
          <w:ilvl w:val="0"/>
          <w:numId w:val="34"/>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7"/>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EF4CE0">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EF4CE0">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EF4CE0">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EF4CE0">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EF4CE0">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EF4CE0">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EF4CE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EF4CE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EF4CE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EF4CE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EF4CE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EF4CE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EF4CE0">
      <w:pPr>
        <w:numPr>
          <w:ilvl w:val="0"/>
          <w:numId w:val="36"/>
        </w:numPr>
        <w:spacing w:line="276" w:lineRule="auto"/>
        <w:jc w:val="both"/>
        <w:outlineLvl w:val="0"/>
        <w:rPr>
          <w:rFonts w:ascii="Cambria" w:hAnsi="Cambria" w:cs="Cambria"/>
          <w:sz w:val="20"/>
          <w:szCs w:val="20"/>
        </w:rPr>
      </w:pPr>
      <w:bookmarkStart w:id="18"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2EC6EADD" w:rsidR="002D5D5E" w:rsidRPr="00777926" w:rsidRDefault="002D5D5E" w:rsidP="00EF4CE0">
      <w:pPr>
        <w:numPr>
          <w:ilvl w:val="0"/>
          <w:numId w:val="36"/>
        </w:numPr>
        <w:spacing w:line="276" w:lineRule="auto"/>
        <w:jc w:val="both"/>
        <w:outlineLvl w:val="0"/>
        <w:rPr>
          <w:rFonts w:ascii="Cambria" w:hAnsi="Cambria" w:cs="Cambria"/>
          <w:sz w:val="20"/>
          <w:szCs w:val="20"/>
        </w:rPr>
      </w:pPr>
      <w:bookmarkStart w:id="19" w:name="_Hlk62900245"/>
      <w:bookmarkEnd w:id="18"/>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w:t>
      </w:r>
      <w:r w:rsidRPr="00777926">
        <w:rPr>
          <w:rFonts w:ascii="Cambria" w:hAnsi="Cambria" w:cs="Cambria"/>
          <w:sz w:val="20"/>
          <w:szCs w:val="20"/>
        </w:rPr>
        <w:lastRenderedPageBreak/>
        <w:t xml:space="preserve">terminu nie będzie możliwe z przyczyn technologicznych. W takim przypadku Strony w oparciu </w:t>
      </w:r>
      <w:r w:rsidR="007647F5">
        <w:rPr>
          <w:rFonts w:ascii="Cambria" w:hAnsi="Cambria" w:cs="Cambria"/>
          <w:sz w:val="20"/>
          <w:szCs w:val="20"/>
        </w:rPr>
        <w:br/>
      </w:r>
      <w:r w:rsidRPr="00777926">
        <w:rPr>
          <w:rFonts w:ascii="Cambria" w:hAnsi="Cambria" w:cs="Cambria"/>
          <w:sz w:val="20"/>
          <w:szCs w:val="20"/>
        </w:rPr>
        <w:t>o stosowny protokół wzajemnie uzgodnią dłuższy czas naprawy;</w:t>
      </w:r>
    </w:p>
    <w:bookmarkEnd w:id="19"/>
    <w:p w14:paraId="1E357E3B" w14:textId="564D0A05" w:rsidR="002D5D5E" w:rsidRPr="00777926" w:rsidRDefault="002D5D5E" w:rsidP="00EF4CE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EF4CE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5FB52796" w14:textId="77777777" w:rsidR="002D5D5E" w:rsidRPr="00777926" w:rsidRDefault="002D5D5E" w:rsidP="002D5D5E">
      <w:pPr>
        <w:spacing w:after="120" w:line="276" w:lineRule="auto"/>
        <w:jc w:val="center"/>
        <w:rPr>
          <w:rFonts w:ascii="Cambria" w:hAnsi="Cambria" w:cs="Calibri"/>
          <w:b/>
          <w:sz w:val="20"/>
          <w:szCs w:val="20"/>
        </w:rPr>
      </w:pPr>
    </w:p>
    <w:p w14:paraId="0A17685A" w14:textId="77777777" w:rsidR="00B36770" w:rsidRDefault="00B36770" w:rsidP="002D5D5E">
      <w:pPr>
        <w:spacing w:after="120" w:line="276" w:lineRule="auto"/>
        <w:jc w:val="center"/>
        <w:rPr>
          <w:rFonts w:ascii="Cambria" w:hAnsi="Cambria" w:cs="Calibri"/>
          <w:b/>
          <w:sz w:val="20"/>
          <w:szCs w:val="20"/>
        </w:rPr>
      </w:pPr>
    </w:p>
    <w:p w14:paraId="3E779FC5" w14:textId="77777777" w:rsidR="00B36770" w:rsidRDefault="00B36770" w:rsidP="002D5D5E">
      <w:pPr>
        <w:spacing w:after="120" w:line="276" w:lineRule="auto"/>
        <w:jc w:val="center"/>
        <w:rPr>
          <w:rFonts w:ascii="Cambria" w:hAnsi="Cambria" w:cs="Calibri"/>
          <w:b/>
          <w:sz w:val="20"/>
          <w:szCs w:val="20"/>
        </w:rPr>
      </w:pPr>
    </w:p>
    <w:p w14:paraId="43BC91C3" w14:textId="0988008C"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2</w:t>
      </w:r>
      <w:r w:rsidR="006B716B">
        <w:rPr>
          <w:rFonts w:ascii="Cambria" w:hAnsi="Cambria" w:cs="Calibri"/>
          <w:b/>
          <w:sz w:val="20"/>
          <w:szCs w:val="20"/>
        </w:rPr>
        <w:t>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BE5840" w:rsidRDefault="002D5D5E" w:rsidP="00EF4CE0">
      <w:pPr>
        <w:numPr>
          <w:ilvl w:val="0"/>
          <w:numId w:val="38"/>
        </w:numPr>
        <w:tabs>
          <w:tab w:val="clear" w:pos="1560"/>
          <w:tab w:val="num" w:pos="-5103"/>
          <w:tab w:val="num" w:pos="284"/>
        </w:tabs>
        <w:spacing w:after="120" w:line="276" w:lineRule="auto"/>
        <w:ind w:left="284" w:hanging="284"/>
        <w:rPr>
          <w:rFonts w:ascii="Cambria" w:hAnsi="Cambria" w:cs="Calibri"/>
          <w:sz w:val="20"/>
          <w:szCs w:val="20"/>
        </w:rPr>
      </w:pPr>
      <w:r w:rsidRPr="00BE5840">
        <w:rPr>
          <w:rFonts w:ascii="Cambria" w:hAnsi="Cambria" w:cs="Calibri"/>
          <w:bCs/>
          <w:sz w:val="20"/>
          <w:szCs w:val="20"/>
        </w:rPr>
        <w:t>Wykonawca</w:t>
      </w:r>
      <w:r w:rsidRPr="00BE5840">
        <w:rPr>
          <w:rFonts w:ascii="Cambria" w:hAnsi="Cambria" w:cs="Calibri"/>
          <w:sz w:val="20"/>
          <w:szCs w:val="20"/>
        </w:rPr>
        <w:t xml:space="preserve"> zapłaci </w:t>
      </w:r>
      <w:r w:rsidRPr="00BE5840">
        <w:rPr>
          <w:rFonts w:ascii="Cambria" w:hAnsi="Cambria" w:cs="Calibri"/>
          <w:bCs/>
          <w:sz w:val="20"/>
          <w:szCs w:val="20"/>
        </w:rPr>
        <w:t>Zamawiającemu</w:t>
      </w:r>
      <w:r w:rsidRPr="00BE5840">
        <w:rPr>
          <w:rFonts w:ascii="Cambria" w:hAnsi="Cambria" w:cs="Calibri"/>
          <w:sz w:val="20"/>
          <w:szCs w:val="20"/>
        </w:rPr>
        <w:t xml:space="preserve"> karę umowną:</w:t>
      </w:r>
    </w:p>
    <w:p w14:paraId="30226ADE" w14:textId="55E129A6" w:rsidR="002D5D5E" w:rsidRPr="00B51BD9" w:rsidRDefault="002D5D5E" w:rsidP="00EF4CE0">
      <w:pPr>
        <w:numPr>
          <w:ilvl w:val="0"/>
          <w:numId w:val="39"/>
        </w:numPr>
        <w:tabs>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 xml:space="preserve">za zwłokę w wykonaniu Przedmiotu Umowy w zakresie terminów: końcowego i każdego </w:t>
      </w:r>
      <w:r w:rsidR="007647F5" w:rsidRPr="00BE5840">
        <w:rPr>
          <w:rFonts w:ascii="Cambria" w:hAnsi="Cambria" w:cs="Calibri"/>
          <w:sz w:val="20"/>
          <w:szCs w:val="20"/>
        </w:rPr>
        <w:br/>
      </w:r>
      <w:r w:rsidRPr="00BE5840">
        <w:rPr>
          <w:rFonts w:ascii="Cambria" w:hAnsi="Cambria" w:cs="Calibri"/>
          <w:sz w:val="20"/>
          <w:szCs w:val="20"/>
        </w:rPr>
        <w:t xml:space="preserve">z terminów częściowych wynikających z harmonogramów, o </w:t>
      </w:r>
      <w:r w:rsidRPr="00B51BD9">
        <w:rPr>
          <w:rFonts w:ascii="Cambria" w:hAnsi="Cambria" w:cs="Calibri"/>
          <w:sz w:val="20"/>
          <w:szCs w:val="20"/>
        </w:rPr>
        <w:t xml:space="preserve">których mowa § 1 ust. 10 </w:t>
      </w:r>
      <w:r w:rsidR="006D12B6">
        <w:rPr>
          <w:rFonts w:ascii="Cambria" w:hAnsi="Cambria" w:cs="Calibri"/>
          <w:sz w:val="20"/>
          <w:szCs w:val="20"/>
        </w:rPr>
        <w:br/>
      </w:r>
      <w:r w:rsidRPr="00B51BD9">
        <w:rPr>
          <w:rFonts w:ascii="Cambria" w:hAnsi="Cambria" w:cs="Calibri"/>
          <w:sz w:val="20"/>
          <w:szCs w:val="20"/>
        </w:rPr>
        <w:t>- w wysokości 0,</w:t>
      </w:r>
      <w:r w:rsidR="007D5806" w:rsidRPr="00B51BD9">
        <w:rPr>
          <w:rFonts w:ascii="Cambria" w:hAnsi="Cambria" w:cs="Calibri"/>
          <w:sz w:val="20"/>
          <w:szCs w:val="20"/>
        </w:rPr>
        <w:t>1</w:t>
      </w:r>
      <w:r w:rsidRPr="00B51BD9">
        <w:rPr>
          <w:rFonts w:ascii="Cambria" w:hAnsi="Cambria" w:cs="Calibri"/>
          <w:sz w:val="20"/>
          <w:szCs w:val="20"/>
        </w:rPr>
        <w:t>% wynagrodzenia brutto określonego w § 11 ust. 1 Umowy za każdy dzień zwłoki;</w:t>
      </w:r>
    </w:p>
    <w:p w14:paraId="4DA4ADD6" w14:textId="11B89207" w:rsidR="00DB6370" w:rsidRPr="00B51BD9" w:rsidRDefault="00DB6370" w:rsidP="00EF4CE0">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51BD9">
        <w:rPr>
          <w:rFonts w:ascii="Cambria" w:hAnsi="Cambria" w:cs="Calibri"/>
          <w:sz w:val="20"/>
          <w:szCs w:val="20"/>
        </w:rPr>
        <w:t>za zwłokę w usunięciu wad i usterek w okresie rękojmi i/lub gwarancji - w wysokości 0,</w:t>
      </w:r>
      <w:r w:rsidR="000316B8" w:rsidRPr="00B51BD9">
        <w:rPr>
          <w:rFonts w:ascii="Cambria" w:hAnsi="Cambria" w:cs="Calibri"/>
          <w:sz w:val="20"/>
          <w:szCs w:val="20"/>
        </w:rPr>
        <w:t>0</w:t>
      </w:r>
      <w:r w:rsidRPr="00B51BD9">
        <w:rPr>
          <w:rFonts w:ascii="Cambria" w:hAnsi="Cambria" w:cs="Calibri"/>
          <w:sz w:val="20"/>
          <w:szCs w:val="20"/>
        </w:rPr>
        <w:t>2% wynagrodzenia brutto określonego w § 11 ust. 1 Umowy za każdy dzień zwłoki,</w:t>
      </w:r>
    </w:p>
    <w:p w14:paraId="439D4B51" w14:textId="4C8E9939" w:rsidR="00DB6370" w:rsidRPr="00BE5840" w:rsidRDefault="00DB6370" w:rsidP="00EF4CE0">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za odstąpienie od Umowy przez Zamawiającego (niezależnie, czy na podstawie Umowy, czy też na podstawie kodeksu cywilnego) z przyczyn zależnych od Wykonawcy - w wysokości 20 % wynagrodzenia brutto określonego w § 11 ust. 1 Umowy</w:t>
      </w:r>
    </w:p>
    <w:p w14:paraId="7C420575" w14:textId="77777777" w:rsidR="002D5D5E" w:rsidRPr="00777926" w:rsidRDefault="002D5D5E" w:rsidP="00EF4CE0">
      <w:pPr>
        <w:pStyle w:val="Akapitzlist"/>
        <w:numPr>
          <w:ilvl w:val="0"/>
          <w:numId w:val="39"/>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EF4CE0">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AC44F1" w:rsidRDefault="002D5D5E" w:rsidP="00EF4CE0">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xml:space="preserve">% wynagrodzenia brutto </w:t>
      </w:r>
      <w:r w:rsidRPr="00AC44F1">
        <w:rPr>
          <w:rFonts w:ascii="Cambria" w:hAnsi="Cambria" w:cs="Calibri"/>
          <w:sz w:val="20"/>
          <w:szCs w:val="20"/>
        </w:rPr>
        <w:t>określonego w § 11 ust. 1 Umowy;</w:t>
      </w:r>
    </w:p>
    <w:p w14:paraId="1AA39B15" w14:textId="51E22BE3" w:rsidR="002D5D5E" w:rsidRPr="00AC44F1" w:rsidRDefault="002D5D5E" w:rsidP="00EF4CE0">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AC44F1">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sidRPr="00AC44F1">
        <w:rPr>
          <w:rFonts w:ascii="Cambria" w:hAnsi="Cambria" w:cs="Calibri"/>
          <w:sz w:val="20"/>
          <w:szCs w:val="20"/>
        </w:rPr>
        <w:br/>
      </w:r>
      <w:r w:rsidRPr="00AC44F1">
        <w:rPr>
          <w:rFonts w:ascii="Cambria" w:hAnsi="Cambria" w:cs="Calibri"/>
          <w:sz w:val="20"/>
          <w:szCs w:val="20"/>
        </w:rPr>
        <w:t>w wysokości 20 000 zł;</w:t>
      </w:r>
      <w:r w:rsidR="004B7C3D" w:rsidRPr="00AC44F1">
        <w:rPr>
          <w:rFonts w:ascii="Cambria" w:hAnsi="Cambria" w:cs="Calibri"/>
          <w:sz w:val="20"/>
          <w:szCs w:val="20"/>
        </w:rPr>
        <w:t xml:space="preserve"> </w:t>
      </w:r>
    </w:p>
    <w:p w14:paraId="069EBD08" w14:textId="77777777" w:rsidR="00461ABF" w:rsidRPr="00AC44F1" w:rsidRDefault="00461ABF" w:rsidP="00EF4CE0">
      <w:pPr>
        <w:pStyle w:val="Akapitzlist"/>
        <w:numPr>
          <w:ilvl w:val="0"/>
          <w:numId w:val="39"/>
        </w:numPr>
        <w:tabs>
          <w:tab w:val="clear" w:pos="360"/>
        </w:tabs>
        <w:ind w:left="709" w:hanging="425"/>
        <w:jc w:val="both"/>
        <w:rPr>
          <w:rFonts w:ascii="Cambria" w:eastAsia="Calibri" w:hAnsi="Cambria" w:cs="Calibri"/>
          <w:sz w:val="20"/>
          <w:szCs w:val="20"/>
        </w:rPr>
      </w:pPr>
      <w:r w:rsidRPr="00AC44F1">
        <w:rPr>
          <w:rFonts w:ascii="Cambria" w:eastAsia="Calibri" w:hAnsi="Cambria" w:cs="Calibri"/>
          <w:sz w:val="20"/>
          <w:szCs w:val="20"/>
        </w:rPr>
        <w:t xml:space="preserve">za nieprzedłożenie do zaakceptowania projektu umowy o podwykonawstwo, której przedmiotem są roboty budowlane, lub projektu jej zmiany - za każdy stwierdzony przypadek w wysokości </w:t>
      </w:r>
    </w:p>
    <w:p w14:paraId="6C45D8ED" w14:textId="73A47162" w:rsidR="00461ABF" w:rsidRPr="00AC44F1" w:rsidRDefault="00461ABF" w:rsidP="00461ABF">
      <w:pPr>
        <w:pStyle w:val="Akapitzlist"/>
        <w:ind w:left="709"/>
        <w:jc w:val="both"/>
        <w:rPr>
          <w:rFonts w:ascii="Cambria" w:eastAsia="Calibri" w:hAnsi="Cambria" w:cs="Calibri"/>
          <w:sz w:val="20"/>
          <w:szCs w:val="20"/>
        </w:rPr>
      </w:pPr>
      <w:r w:rsidRPr="00AC44F1">
        <w:rPr>
          <w:rFonts w:ascii="Cambria" w:eastAsia="Calibri" w:hAnsi="Cambria" w:cs="Calibri"/>
          <w:sz w:val="20"/>
          <w:szCs w:val="20"/>
        </w:rPr>
        <w:t>20 000 zł;</w:t>
      </w:r>
    </w:p>
    <w:p w14:paraId="507CB14A" w14:textId="2EC23A5D" w:rsidR="002D5D5E" w:rsidRPr="00777926" w:rsidRDefault="002D5D5E" w:rsidP="00EF4CE0">
      <w:pPr>
        <w:numPr>
          <w:ilvl w:val="0"/>
          <w:numId w:val="39"/>
        </w:numPr>
        <w:tabs>
          <w:tab w:val="num" w:pos="709"/>
        </w:tabs>
        <w:spacing w:after="120" w:line="276" w:lineRule="auto"/>
        <w:ind w:left="709" w:hanging="425"/>
        <w:jc w:val="both"/>
        <w:rPr>
          <w:rFonts w:ascii="Cambria" w:hAnsi="Cambria" w:cs="Calibri"/>
          <w:sz w:val="20"/>
          <w:szCs w:val="20"/>
        </w:rPr>
      </w:pPr>
      <w:r w:rsidRPr="00AC44F1">
        <w:rPr>
          <w:rFonts w:ascii="Cambria" w:hAnsi="Cambria" w:cs="Calibri"/>
          <w:sz w:val="20"/>
          <w:szCs w:val="20"/>
        </w:rPr>
        <w:t xml:space="preserve">w przypadku niewykonywania </w:t>
      </w:r>
      <w:r w:rsidRPr="00777926">
        <w:rPr>
          <w:rFonts w:ascii="Cambria" w:hAnsi="Cambria" w:cs="Calibri"/>
          <w:sz w:val="20"/>
          <w:szCs w:val="20"/>
        </w:rPr>
        <w:t>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EF4CE0">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lastRenderedPageBreak/>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46A570A0" w:rsidR="002D5D5E" w:rsidRPr="00610775" w:rsidRDefault="002D5D5E" w:rsidP="00EF4CE0">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 xml:space="preserve">00 zł za każdy stwierdzony </w:t>
      </w:r>
      <w:bookmarkStart w:id="20" w:name="_GoBack"/>
      <w:bookmarkEnd w:id="20"/>
      <w:r w:rsidRPr="00610775">
        <w:rPr>
          <w:rFonts w:ascii="Cambria" w:eastAsia="Times New Roman" w:hAnsi="Cambria" w:cs="Calibri"/>
          <w:sz w:val="20"/>
          <w:szCs w:val="20"/>
        </w:rPr>
        <w:t>przypadek.</w:t>
      </w:r>
    </w:p>
    <w:p w14:paraId="53DE97AB" w14:textId="3ACE5D2F" w:rsidR="00E418BD" w:rsidRPr="00610775" w:rsidRDefault="00E418BD" w:rsidP="00EF4CE0">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610775">
        <w:rPr>
          <w:rFonts w:ascii="Cambria" w:eastAsia="Times New Roman" w:hAnsi="Cambria" w:cs="Calibri"/>
          <w:sz w:val="20"/>
          <w:szCs w:val="20"/>
        </w:rPr>
        <w:t>za zwłokę w przedłożeniu Raportu DNSH (etap projektowy / etap realizacji robót / raport na żądanie) – w wysokości 0,02% wynagrodzenia brutto określonego w § 11 ust. 1 Umowy za każdy dzień zwłoki</w:t>
      </w:r>
    </w:p>
    <w:p w14:paraId="5A3CBAF2" w14:textId="0C087D5E" w:rsidR="00E418BD" w:rsidRPr="00610775" w:rsidRDefault="00E418BD" w:rsidP="00E418BD">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610775">
        <w:rPr>
          <w:rFonts w:ascii="Cambria" w:eastAsia="Times New Roman" w:hAnsi="Cambria" w:cs="Calibri"/>
          <w:sz w:val="20"/>
          <w:szCs w:val="20"/>
        </w:rPr>
        <w:t>za stwierdzone naruszenie obowiązków w zakresie DNSH, polegające na realizacji robót w sposób powodujący (lub mogący powodować) znaczące szkody dla środowiska albo brak zastosowania wymaganych środków minimalizujących oddziaływanie – w wysokości 20 000 zł za każdy stwierdzony przypadek</w:t>
      </w:r>
    </w:p>
    <w:p w14:paraId="7FC9949D" w14:textId="77777777" w:rsidR="00D81F7F" w:rsidRPr="0065356E" w:rsidRDefault="002D5D5E" w:rsidP="00EF4CE0">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10775">
        <w:rPr>
          <w:rFonts w:ascii="Cambria" w:eastAsia="Times New Roman" w:hAnsi="Cambria" w:cs="Calibri"/>
          <w:sz w:val="20"/>
          <w:szCs w:val="20"/>
        </w:rPr>
        <w:t>Naliczone kary umowne stają się wymagalne, jeżeli Wykonawca w terminie 5-ciu dni od daty otrzymania oświadczenia złożonego przez</w:t>
      </w:r>
      <w:r w:rsidRPr="0065356E">
        <w:rPr>
          <w:rFonts w:ascii="Cambria" w:eastAsia="Times New Roman" w:hAnsi="Cambria" w:cs="Calibri"/>
          <w:sz w:val="20"/>
          <w:szCs w:val="20"/>
        </w:rPr>
        <w:t xml:space="preserve"> Zamawiającego o naliczeniu kar umownych nie dokonał ich zapłaty.</w:t>
      </w:r>
    </w:p>
    <w:p w14:paraId="28D23D8A" w14:textId="6407C41E" w:rsidR="00D81F7F" w:rsidRPr="0065356E" w:rsidRDefault="002D5D5E" w:rsidP="00EF4CE0">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Zamawiający jest uprawniony do potrącenia z wynagrodzenia Wykonawcy kar umownych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bez dodatkowych oświadczeń.</w:t>
      </w:r>
    </w:p>
    <w:p w14:paraId="46BA38FE" w14:textId="10CA7406" w:rsidR="00D81F7F" w:rsidRPr="0065356E" w:rsidRDefault="002D5D5E" w:rsidP="00EF4CE0">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Ustala się górny limit kar umownych na poziomie do 20% wynagrodzenia brutto określonego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w § 11 ust. 1 Umowy.</w:t>
      </w:r>
    </w:p>
    <w:p w14:paraId="0F036989" w14:textId="712938BE" w:rsidR="002D5D5E" w:rsidRPr="0065356E" w:rsidRDefault="002D5D5E" w:rsidP="00EF4CE0">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Strony zastrzegają sobie prawo dochodzenia odszkodowania uzupeł</w:t>
      </w:r>
      <w:r w:rsidR="00DE2CA8" w:rsidRPr="0065356E">
        <w:rPr>
          <w:rFonts w:ascii="Cambria" w:eastAsia="Times New Roman" w:hAnsi="Cambria" w:cs="Calibri"/>
          <w:sz w:val="20"/>
          <w:szCs w:val="20"/>
        </w:rPr>
        <w:t xml:space="preserve">niającego na zasadach ogólnych </w:t>
      </w:r>
      <w:r w:rsidRPr="0065356E">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5A98A369"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EF4CE0">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EF4CE0">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EF4CE0">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EF4CE0">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EF4CE0">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EF4CE0">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EF4CE0">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EF4CE0">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EF4CE0">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EF4CE0">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EF4CE0">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262954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 xml:space="preserve">ochronę życia i zdrowia ludzi lub zabezpieczenia mienia przed kradzieżą, usunie z terenu budowy wszelkie niewykorzystane materiały, urządzenia </w:t>
      </w:r>
      <w:r w:rsidR="006D12B6">
        <w:rPr>
          <w:rFonts w:ascii="Cambria" w:hAnsi="Cambria" w:cs="Calibri"/>
          <w:bCs/>
          <w:sz w:val="20"/>
          <w:szCs w:val="20"/>
        </w:rPr>
        <w:br/>
      </w:r>
      <w:r w:rsidR="002D5D5E" w:rsidRPr="00777926">
        <w:rPr>
          <w:rFonts w:ascii="Cambria" w:hAnsi="Cambria" w:cs="Calibri"/>
          <w:bCs/>
          <w:sz w:val="20"/>
          <w:szCs w:val="20"/>
        </w:rPr>
        <w:t>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t>
      </w:r>
      <w:r w:rsidR="006D12B6">
        <w:rPr>
          <w:rFonts w:ascii="Cambria" w:hAnsi="Cambria" w:cs="Calibri"/>
          <w:bCs/>
          <w:sz w:val="20"/>
          <w:szCs w:val="20"/>
        </w:rPr>
        <w:br/>
      </w:r>
      <w:r w:rsidR="002D5D5E" w:rsidRPr="00777926">
        <w:rPr>
          <w:rFonts w:ascii="Cambria" w:hAnsi="Cambria" w:cs="Calibri"/>
          <w:bCs/>
          <w:sz w:val="20"/>
          <w:szCs w:val="20"/>
        </w:rPr>
        <w:t xml:space="preserve">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1A6A57D7" w14:textId="72876061" w:rsidR="009B6591" w:rsidRPr="00777926" w:rsidRDefault="009B6591" w:rsidP="002D5D5E">
      <w:pPr>
        <w:spacing w:after="120" w:line="276" w:lineRule="auto"/>
        <w:ind w:left="426"/>
        <w:jc w:val="center"/>
        <w:rPr>
          <w:rFonts w:ascii="Cambria" w:hAnsi="Cambria" w:cs="Calibri"/>
          <w:b/>
          <w:bCs/>
          <w:sz w:val="20"/>
          <w:szCs w:val="20"/>
        </w:rPr>
      </w:pP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263CFF0B"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6B716B">
        <w:rPr>
          <w:rFonts w:ascii="Cambria" w:hAnsi="Cambria" w:cs="Calibri"/>
          <w:b/>
          <w:sz w:val="20"/>
          <w:szCs w:val="20"/>
        </w:rPr>
        <w:t>2</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4BA2C625" w14:textId="77777777" w:rsidR="000F2348" w:rsidRDefault="000F2348" w:rsidP="00346B76">
      <w:pPr>
        <w:spacing w:after="120" w:line="276" w:lineRule="auto"/>
        <w:jc w:val="center"/>
        <w:rPr>
          <w:rFonts w:ascii="Cambria" w:eastAsia="Times New Roman" w:hAnsi="Cambria" w:cs="Calibri"/>
          <w:b/>
          <w:sz w:val="20"/>
          <w:szCs w:val="20"/>
        </w:rPr>
      </w:pPr>
    </w:p>
    <w:p w14:paraId="171804B6" w14:textId="3C0CA1AA"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3</w:t>
      </w:r>
    </w:p>
    <w:p w14:paraId="0F7977DD" w14:textId="3CDFA585" w:rsidR="002D5D5E" w:rsidRPr="00777926" w:rsidRDefault="002D5D5E" w:rsidP="00EF4CE0">
      <w:pPr>
        <w:numPr>
          <w:ilvl w:val="1"/>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proofErr w:type="spellStart"/>
      <w:r w:rsidRPr="00777926">
        <w:rPr>
          <w:rFonts w:ascii="Cambria" w:eastAsia="Times New Roman" w:hAnsi="Cambria" w:cs="Calibri"/>
          <w:sz w:val="20"/>
          <w:szCs w:val="20"/>
        </w:rPr>
        <w:t>Pzp</w:t>
      </w:r>
      <w:proofErr w:type="spellEnd"/>
      <w:r w:rsidRPr="00777926">
        <w:rPr>
          <w:rFonts w:ascii="Cambria" w:eastAsia="Times New Roman" w:hAnsi="Cambria" w:cs="Calibri"/>
          <w:sz w:val="20"/>
          <w:szCs w:val="20"/>
        </w:rPr>
        <w:t>.</w:t>
      </w:r>
    </w:p>
    <w:p w14:paraId="6BD846CC" w14:textId="5B4D214A" w:rsidR="00A42380" w:rsidRPr="00777926" w:rsidRDefault="00A42380" w:rsidP="00EF4CE0">
      <w:pPr>
        <w:numPr>
          <w:ilvl w:val="0"/>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29953201"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71DF97FB"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5</w:t>
      </w:r>
    </w:p>
    <w:p w14:paraId="314BD8E8"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lastRenderedPageBreak/>
        <w:t>Umowa została sporządzona w trzech jednobrzmiących egzemplarzach, w tym dwa egzemplarze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220394AA"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EF4CE0">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EF4CE0">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EF4CE0">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EF4CE0">
      <w:pPr>
        <w:pStyle w:val="Akapitzlist"/>
        <w:numPr>
          <w:ilvl w:val="0"/>
          <w:numId w:val="48"/>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4722651" w14:textId="77777777" w:rsidR="000F2348" w:rsidRDefault="000F2348" w:rsidP="006A1B4C">
      <w:pPr>
        <w:rPr>
          <w:rFonts w:ascii="Cambria" w:hAnsi="Cambria"/>
        </w:rPr>
      </w:pPr>
    </w:p>
    <w:p w14:paraId="3B82A6AF" w14:textId="77777777" w:rsidR="000F2348" w:rsidRDefault="000F2348" w:rsidP="006A1B4C">
      <w:pPr>
        <w:rPr>
          <w:rFonts w:ascii="Cambria" w:hAnsi="Cambria"/>
        </w:rPr>
      </w:pPr>
    </w:p>
    <w:p w14:paraId="4A3DB3F8" w14:textId="77777777" w:rsidR="000F2348" w:rsidRDefault="000F2348" w:rsidP="006A1B4C">
      <w:pPr>
        <w:rPr>
          <w:rFonts w:ascii="Cambria" w:hAnsi="Cambria"/>
        </w:rPr>
      </w:pPr>
    </w:p>
    <w:p w14:paraId="4CBCAC20" w14:textId="77777777" w:rsidR="000F2348" w:rsidRDefault="000F2348" w:rsidP="006A1B4C">
      <w:pPr>
        <w:rPr>
          <w:rFonts w:ascii="Cambria" w:hAnsi="Cambria"/>
        </w:rPr>
      </w:pPr>
    </w:p>
    <w:p w14:paraId="78EDB78D" w14:textId="3C2E0683"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3B7F2EEA"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03AF950B" w14:textId="77777777" w:rsidR="004853DA" w:rsidRDefault="004853DA" w:rsidP="000C102D">
      <w:pPr>
        <w:shd w:val="clear" w:color="auto" w:fill="BFBFBF"/>
        <w:jc w:val="center"/>
        <w:rPr>
          <w:rFonts w:ascii="Cambria" w:eastAsia="Times New Roman" w:hAnsi="Cambria" w:cs="Arial"/>
          <w:b/>
          <w:sz w:val="20"/>
          <w:szCs w:val="20"/>
          <w:lang w:eastAsia="pl-PL"/>
        </w:rPr>
      </w:pPr>
    </w:p>
    <w:p w14:paraId="2DC7682F" w14:textId="3D6D0CFE" w:rsidR="003F7321" w:rsidRPr="00CC78D1" w:rsidRDefault="003912A7" w:rsidP="007471FB">
      <w:pPr>
        <w:shd w:val="clear" w:color="auto" w:fill="BFBFBF" w:themeFill="background1" w:themeFillShade="BF"/>
        <w:spacing w:line="276" w:lineRule="auto"/>
        <w:jc w:val="center"/>
        <w:rPr>
          <w:rFonts w:ascii="Cambria" w:hAnsi="Cambria"/>
          <w:b/>
          <w:sz w:val="20"/>
          <w:szCs w:val="20"/>
        </w:rPr>
      </w:pPr>
      <w:bookmarkStart w:id="21" w:name="_Hlk133393279"/>
      <w:bookmarkStart w:id="22" w:name="_Hlk128227730"/>
      <w:bookmarkStart w:id="23" w:name="_Hlk99874289"/>
      <w:r w:rsidRPr="003912A7">
        <w:rPr>
          <w:rFonts w:ascii="Cambria" w:hAnsi="Cambria"/>
          <w:b/>
          <w:sz w:val="20"/>
          <w:szCs w:val="20"/>
        </w:rPr>
        <w:t>„Rozwój zrównoważonej mobilności miejskiej w Kieleckim Obszarze Funkcjonalnym - Budowa ścieżki rowerowej Borków – Daleszyce”</w:t>
      </w:r>
    </w:p>
    <w:bookmarkEnd w:id="21"/>
    <w:p w14:paraId="50CCF3AA" w14:textId="53714F4B" w:rsidR="0061655D" w:rsidRDefault="0061655D" w:rsidP="00061792">
      <w:pPr>
        <w:shd w:val="clear" w:color="auto" w:fill="BFBFBF" w:themeFill="background1" w:themeFillShade="BF"/>
        <w:spacing w:line="276" w:lineRule="auto"/>
        <w:rPr>
          <w:rFonts w:ascii="Cambria" w:hAnsi="Cambria" w:cs="Helvetica-Bold"/>
          <w:b/>
          <w:bCs/>
          <w:sz w:val="20"/>
          <w:szCs w:val="20"/>
        </w:rPr>
      </w:pPr>
    </w:p>
    <w:bookmarkEnd w:id="22"/>
    <w:p w14:paraId="629DBBFE" w14:textId="2B3A4B27" w:rsidR="004853DA" w:rsidRPr="00F12386" w:rsidRDefault="004853DA" w:rsidP="000C102D">
      <w:pPr>
        <w:shd w:val="clear" w:color="auto" w:fill="BFBFBF"/>
        <w:jc w:val="center"/>
        <w:rPr>
          <w:rFonts w:ascii="Cambria" w:hAnsi="Cambria" w:cs="Arial"/>
          <w:b/>
          <w:color w:val="000000"/>
          <w:sz w:val="20"/>
          <w:szCs w:val="20"/>
        </w:rPr>
      </w:pPr>
    </w:p>
    <w:p w14:paraId="41010507" w14:textId="770C99D5" w:rsidR="00A56774" w:rsidRPr="00777926" w:rsidRDefault="000C102D" w:rsidP="000C102D">
      <w:pPr>
        <w:autoSpaceDE w:val="0"/>
        <w:autoSpaceDN w:val="0"/>
        <w:adjustRightInd w:val="0"/>
        <w:spacing w:before="120"/>
        <w:ind w:firstLine="284"/>
        <w:jc w:val="center"/>
        <w:rPr>
          <w:rFonts w:ascii="Cambria" w:hAnsi="Cambria"/>
          <w:b/>
          <w:sz w:val="20"/>
          <w:szCs w:val="20"/>
        </w:rPr>
      </w:pPr>
      <w:r w:rsidRPr="00F12386">
        <w:rPr>
          <w:rFonts w:ascii="Cambria" w:hAnsi="Cambria" w:cs="Arial"/>
          <w:b/>
          <w:color w:val="000000"/>
          <w:sz w:val="20"/>
          <w:szCs w:val="20"/>
        </w:rPr>
        <w:t>w systemie zaprojektuj i wybuduj</w:t>
      </w:r>
      <w:bookmarkEnd w:id="23"/>
    </w:p>
    <w:p w14:paraId="036241A8" w14:textId="77777777" w:rsidR="00466AEC" w:rsidRPr="00777926" w:rsidRDefault="00466AEC" w:rsidP="00466AEC">
      <w:pPr>
        <w:spacing w:line="276" w:lineRule="auto"/>
        <w:jc w:val="center"/>
        <w:rPr>
          <w:rFonts w:ascii="Cambria" w:hAnsi="Cambria" w:cs="Calibri"/>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EF4CE0">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EF4CE0">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EF4CE0">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3B378FAD" w:rsidR="00466AEC" w:rsidRDefault="00466AEC" w:rsidP="00EF4CE0">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EF4CE0">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EF4CE0">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EF4CE0">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EF4CE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EF4CE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EF4CE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5261A152" w:rsidR="00466AEC" w:rsidRDefault="00466AEC" w:rsidP="00EF4CE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008341BE">
        <w:rPr>
          <w:rFonts w:ascii="Cambria" w:hAnsi="Cambria" w:cs="Calibri"/>
          <w:sz w:val="20"/>
          <w:szCs w:val="20"/>
        </w:rPr>
        <w:br/>
      </w:r>
      <w:r w:rsidRPr="00C03237">
        <w:rPr>
          <w:rFonts w:ascii="Cambria" w:hAnsi="Cambria" w:cs="Calibri"/>
          <w:sz w:val="20"/>
          <w:szCs w:val="20"/>
        </w:rPr>
        <w:t xml:space="preserve">w </w:t>
      </w:r>
      <w:r w:rsidR="00CE302A" w:rsidRPr="00C03237">
        <w:rPr>
          <w:rFonts w:ascii="Cambria" w:hAnsi="Cambria" w:cs="Calibri"/>
          <w:sz w:val="20"/>
          <w:szCs w:val="20"/>
        </w:rPr>
        <w:t xml:space="preserve">§ 21 ust.1 pkt. </w:t>
      </w:r>
      <w:r w:rsidR="00896899" w:rsidRPr="00C03237">
        <w:rPr>
          <w:rFonts w:ascii="Cambria" w:hAnsi="Cambria" w:cs="Calibri"/>
          <w:sz w:val="20"/>
          <w:szCs w:val="20"/>
        </w:rPr>
        <w:t xml:space="preserve">7 </w:t>
      </w:r>
      <w:r w:rsidRPr="00C03237">
        <w:rPr>
          <w:rFonts w:ascii="Cambria" w:hAnsi="Cambria" w:cs="Calibri"/>
          <w:sz w:val="20"/>
          <w:szCs w:val="20"/>
        </w:rPr>
        <w:t>umowy</w:t>
      </w:r>
      <w:r w:rsidR="00FD1BEA" w:rsidRPr="00C03237">
        <w:rPr>
          <w:rFonts w:ascii="Cambria" w:hAnsi="Cambria" w:cs="Calibri"/>
          <w:sz w:val="20"/>
          <w:szCs w:val="20"/>
        </w:rPr>
        <w:t>.</w:t>
      </w:r>
    </w:p>
    <w:p w14:paraId="6928587E" w14:textId="1F14C69E" w:rsidR="00466AEC" w:rsidRDefault="00466AEC" w:rsidP="00EF4CE0">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EF4CE0">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EF4CE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EF4CE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EF4CE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lastRenderedPageBreak/>
        <w:t>szkód wynikłych z winy Użytkownika.</w:t>
      </w:r>
    </w:p>
    <w:p w14:paraId="3472B46B" w14:textId="0E0DD30E" w:rsidR="00466AEC" w:rsidRDefault="00466AEC" w:rsidP="00EF4CE0">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EF4CE0">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EF4CE0">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EF4CE0">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EF4CE0">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EF4CE0">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EF4CE0">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EF4CE0">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EF4CE0">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EF4CE0">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EF4CE0">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EF4CE0">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EF4CE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EF4CE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EF4CE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EF4CE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EF4CE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EF4CE0">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EF4CE0">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EF4CE0">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EF4CE0">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7472CD">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68FC5" w14:textId="77777777" w:rsidR="00251604" w:rsidRDefault="00251604" w:rsidP="005B3BC9">
      <w:r>
        <w:separator/>
      </w:r>
    </w:p>
  </w:endnote>
  <w:endnote w:type="continuationSeparator" w:id="0">
    <w:p w14:paraId="0D92E7D4" w14:textId="77777777" w:rsidR="00251604" w:rsidRDefault="00251604"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Helvetic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177CB" w14:textId="77777777" w:rsidR="007A4B17" w:rsidRDefault="007A4B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0E6049B9" w:rsidR="009B6591" w:rsidRDefault="009B6591">
        <w:pPr>
          <w:pStyle w:val="Stopka"/>
          <w:jc w:val="right"/>
        </w:pPr>
        <w:r>
          <w:fldChar w:fldCharType="begin"/>
        </w:r>
        <w:r>
          <w:instrText>PAGE   \* MERGEFORMAT</w:instrText>
        </w:r>
        <w:r>
          <w:fldChar w:fldCharType="separate"/>
        </w:r>
        <w:r w:rsidR="00B07565">
          <w:rPr>
            <w:noProof/>
          </w:rPr>
          <w:t>3</w:t>
        </w:r>
        <w:r>
          <w:rPr>
            <w:noProof/>
          </w:rPr>
          <w:fldChar w:fldCharType="end"/>
        </w:r>
      </w:p>
    </w:sdtContent>
  </w:sdt>
  <w:p w14:paraId="608FFCDD" w14:textId="77777777" w:rsidR="009B6591" w:rsidRDefault="009B659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D7620" w14:textId="77777777" w:rsidR="007A4B17" w:rsidRDefault="007A4B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4F894" w14:textId="77777777" w:rsidR="00251604" w:rsidRDefault="00251604" w:rsidP="005B3BC9">
      <w:r>
        <w:separator/>
      </w:r>
    </w:p>
  </w:footnote>
  <w:footnote w:type="continuationSeparator" w:id="0">
    <w:p w14:paraId="746CA60E" w14:textId="77777777" w:rsidR="00251604" w:rsidRDefault="00251604"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AE53B" w14:textId="77777777" w:rsidR="007A4B17" w:rsidRDefault="007A4B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97F8" w14:textId="039B1BA1" w:rsidR="009B6591" w:rsidRPr="00B7554D" w:rsidRDefault="009B6591" w:rsidP="000C102D">
    <w:pPr>
      <w:pStyle w:val="Nagwek"/>
      <w:rPr>
        <w:rFonts w:ascii="Cambria" w:hAnsi="Cambria" w:cs="Arial"/>
        <w:b/>
        <w:bCs/>
        <w:i/>
        <w:iCs/>
        <w:sz w:val="20"/>
      </w:rPr>
    </w:pPr>
    <w:bookmarkStart w:id="24" w:name="_Hlk95806435"/>
    <w:r w:rsidRPr="00C00E34">
      <w:rPr>
        <w:rFonts w:ascii="Cambria" w:hAnsi="Cambria" w:cs="Arial"/>
        <w:sz w:val="20"/>
      </w:rPr>
      <w:t xml:space="preserve">Numer </w:t>
    </w:r>
    <w:r>
      <w:rPr>
        <w:rFonts w:ascii="Cambria" w:hAnsi="Cambria" w:cs="Arial"/>
        <w:sz w:val="20"/>
      </w:rPr>
      <w:t>referencyjny</w:t>
    </w:r>
    <w:r w:rsidRPr="00FA3432">
      <w:rPr>
        <w:rFonts w:ascii="Cambria" w:hAnsi="Cambria" w:cs="Arial"/>
        <w:sz w:val="20"/>
      </w:rPr>
      <w:t xml:space="preserve">: </w:t>
    </w:r>
    <w:r w:rsidR="001A5847">
      <w:rPr>
        <w:rFonts w:ascii="Cambria" w:hAnsi="Cambria"/>
        <w:b/>
        <w:sz w:val="20"/>
      </w:rPr>
      <w:t>WIN.ZP.271.2.1.202</w:t>
    </w:r>
    <w:r w:rsidR="007A4B17">
      <w:rPr>
        <w:rFonts w:ascii="Cambria" w:hAnsi="Cambria"/>
        <w:b/>
        <w:sz w:val="20"/>
      </w:rPr>
      <w:t>6</w:t>
    </w:r>
    <w:r w:rsidR="001A5847">
      <w:rPr>
        <w:rFonts w:ascii="Cambria" w:hAnsi="Cambria"/>
        <w:b/>
        <w:sz w:val="20"/>
      </w:rPr>
      <w:t>.MD</w:t>
    </w:r>
  </w:p>
  <w:bookmarkEnd w:id="24"/>
  <w:p w14:paraId="192E1872" w14:textId="5F9CCD1C" w:rsidR="009B6591" w:rsidRPr="000C102D" w:rsidRDefault="009B6591" w:rsidP="000C102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1D482" w14:textId="4A23EB89" w:rsidR="00A42154" w:rsidRDefault="00A42154" w:rsidP="00A42154">
    <w:pPr>
      <w:pStyle w:val="Nagwek"/>
      <w:rPr>
        <w:rFonts w:ascii="Cambria" w:hAnsi="Cambria" w:cs="Cambria"/>
        <w:b/>
        <w:sz w:val="20"/>
      </w:rPr>
    </w:pPr>
    <w:r w:rsidRPr="00F769CF">
      <w:rPr>
        <w:noProof/>
      </w:rPr>
      <w:drawing>
        <wp:inline distT="0" distB="0" distL="0" distR="0" wp14:anchorId="392484A7" wp14:editId="7C89B64F">
          <wp:extent cx="5753100" cy="819150"/>
          <wp:effectExtent l="0" t="0" r="0" b="0"/>
          <wp:docPr id="10895209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19150"/>
                  </a:xfrm>
                  <a:prstGeom prst="rect">
                    <a:avLst/>
                  </a:prstGeom>
                  <a:noFill/>
                  <a:ln>
                    <a:noFill/>
                  </a:ln>
                </pic:spPr>
              </pic:pic>
            </a:graphicData>
          </a:graphic>
        </wp:inline>
      </w:drawing>
    </w:r>
  </w:p>
  <w:p w14:paraId="664250E5" w14:textId="77777777" w:rsidR="00A42154" w:rsidRDefault="00A42154" w:rsidP="00A42154">
    <w:pPr>
      <w:pStyle w:val="Nagwek"/>
      <w:rPr>
        <w:rFonts w:ascii="Cambria" w:hAnsi="Cambria" w:cs="Cambria"/>
        <w:b/>
        <w:sz w:val="20"/>
      </w:rPr>
    </w:pPr>
  </w:p>
  <w:p w14:paraId="192660F2" w14:textId="29B7E6F4" w:rsidR="00A42154" w:rsidRDefault="00A42154" w:rsidP="00A42154">
    <w:pPr>
      <w:pStyle w:val="Nagwek"/>
      <w:rPr>
        <w:rFonts w:ascii="Cambria" w:hAnsi="Cambria" w:cs="Cambria"/>
        <w:b/>
        <w:sz w:val="20"/>
      </w:rPr>
    </w:pPr>
    <w:r w:rsidRPr="002901B1">
      <w:rPr>
        <w:rFonts w:ascii="Cambria" w:hAnsi="Cambria" w:cs="Cambria"/>
        <w:b/>
        <w:sz w:val="20"/>
      </w:rPr>
      <w:t xml:space="preserve">Numer referencyjny:  </w:t>
    </w:r>
    <w:r w:rsidR="001A5847">
      <w:rPr>
        <w:rFonts w:ascii="Cambria" w:hAnsi="Cambria" w:cs="Cambria"/>
        <w:b/>
        <w:sz w:val="20"/>
      </w:rPr>
      <w:t>WIN.ZP.271.2.1.202</w:t>
    </w:r>
    <w:r w:rsidR="007A4B17">
      <w:rPr>
        <w:rFonts w:ascii="Cambria" w:hAnsi="Cambria" w:cs="Cambria"/>
        <w:b/>
        <w:sz w:val="20"/>
      </w:rPr>
      <w:t>6</w:t>
    </w:r>
    <w:r w:rsidR="001A5847">
      <w:rPr>
        <w:rFonts w:ascii="Cambria" w:hAnsi="Cambria" w:cs="Cambria"/>
        <w:b/>
        <w:sz w:val="20"/>
      </w:rPr>
      <w:t>.MD</w:t>
    </w:r>
  </w:p>
  <w:p w14:paraId="336DE555" w14:textId="77777777" w:rsidR="009B6591" w:rsidRDefault="009B65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0727B2"/>
    <w:multiLevelType w:val="hybridMultilevel"/>
    <w:tmpl w:val="A8568A1E"/>
    <w:lvl w:ilvl="0" w:tplc="6F42B7F4">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DCA732B"/>
    <w:multiLevelType w:val="hybridMultilevel"/>
    <w:tmpl w:val="28860E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6"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8"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1"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2" w15:restartNumberingAfterBreak="0">
    <w:nsid w:val="2D3A4E2E"/>
    <w:multiLevelType w:val="multilevel"/>
    <w:tmpl w:val="05C841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5"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6"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8"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70836B7"/>
    <w:multiLevelType w:val="hybridMultilevel"/>
    <w:tmpl w:val="91E8D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5"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6"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7"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8"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5D1E209C"/>
    <w:multiLevelType w:val="hybridMultilevel"/>
    <w:tmpl w:val="ACA60800"/>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5" w15:restartNumberingAfterBreak="0">
    <w:nsid w:val="63AE524F"/>
    <w:multiLevelType w:val="multilevel"/>
    <w:tmpl w:val="0480EC74"/>
    <w:lvl w:ilvl="0">
      <w:start w:val="1"/>
      <w:numFmt w:val="decimal"/>
      <w:pStyle w:val="1NAGWEK"/>
      <w:lvlText w:val="%1."/>
      <w:lvlJc w:val="left"/>
      <w:pPr>
        <w:ind w:left="360" w:hanging="360"/>
      </w:pPr>
      <w:rPr>
        <w:rFonts w:hint="default"/>
      </w:rPr>
    </w:lvl>
    <w:lvl w:ilvl="1">
      <w:start w:val="1"/>
      <w:numFmt w:val="decimal"/>
      <w:pStyle w:val="11Nagwek"/>
      <w:lvlText w:val="%1.%2."/>
      <w:lvlJc w:val="left"/>
      <w:pPr>
        <w:ind w:left="792" w:hanging="432"/>
      </w:pPr>
      <w:rPr>
        <w:rFonts w:hint="default"/>
      </w:rPr>
    </w:lvl>
    <w:lvl w:ilvl="2">
      <w:start w:val="1"/>
      <w:numFmt w:val="decimal"/>
      <w:pStyle w:val="111nagowek"/>
      <w:lvlText w:val="%1.%2.%3."/>
      <w:lvlJc w:val="left"/>
      <w:pPr>
        <w:ind w:left="1224" w:hanging="504"/>
      </w:pPr>
      <w:rPr>
        <w:rFonts w:hint="default"/>
      </w:rPr>
    </w:lvl>
    <w:lvl w:ilvl="3">
      <w:start w:val="1"/>
      <w:numFmt w:val="decimal"/>
      <w:pStyle w:val="1111nagwek"/>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8"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9"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0"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7"/>
    <w:lvlOverride w:ilvl="0">
      <w:startOverride w:val="1"/>
    </w:lvlOverride>
  </w:num>
  <w:num w:numId="2">
    <w:abstractNumId w:val="64"/>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34"/>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7"/>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lvlOverride w:ilvl="2"/>
    <w:lvlOverride w:ilvl="3"/>
    <w:lvlOverride w:ilvl="4"/>
    <w:lvlOverride w:ilvl="5"/>
    <w:lvlOverride w:ilvl="6"/>
    <w:lvlOverride w:ilvl="7"/>
    <w:lvlOverride w:ilvl="8"/>
  </w:num>
  <w:num w:numId="27">
    <w:abstractNumId w:val="46"/>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56"/>
  </w:num>
  <w:num w:numId="46">
    <w:abstractNumId w:val="5"/>
  </w:num>
  <w:num w:numId="47">
    <w:abstractNumId w:val="18"/>
  </w:num>
  <w:num w:numId="48">
    <w:abstractNumId w:val="43"/>
  </w:num>
  <w:num w:numId="49">
    <w:abstractNumId w:val="49"/>
  </w:num>
  <w:num w:numId="50">
    <w:abstractNumId w:val="67"/>
  </w:num>
  <w:num w:numId="51">
    <w:abstractNumId w:val="26"/>
  </w:num>
  <w:num w:numId="52">
    <w:abstractNumId w:val="42"/>
  </w:num>
  <w:num w:numId="53">
    <w:abstractNumId w:val="57"/>
  </w:num>
  <w:num w:numId="54">
    <w:abstractNumId w:val="7"/>
  </w:num>
  <w:num w:numId="55">
    <w:abstractNumId w:val="62"/>
  </w:num>
  <w:num w:numId="56">
    <w:abstractNumId w:val="12"/>
  </w:num>
  <w:num w:numId="57">
    <w:abstractNumId w:val="40"/>
  </w:num>
  <w:num w:numId="58">
    <w:abstractNumId w:val="65"/>
  </w:num>
  <w:num w:numId="59">
    <w:abstractNumId w:val="36"/>
  </w:num>
  <w:num w:numId="60">
    <w:abstractNumId w:val="38"/>
  </w:num>
  <w:num w:numId="61">
    <w:abstractNumId w:val="17"/>
  </w:num>
  <w:num w:numId="62">
    <w:abstractNumId w:val="50"/>
  </w:num>
  <w:num w:numId="63">
    <w:abstractNumId w:val="41"/>
  </w:num>
  <w:num w:numId="64">
    <w:abstractNumId w:val="10"/>
  </w:num>
  <w:num w:numId="65">
    <w:abstractNumId w:val="29"/>
  </w:num>
  <w:num w:numId="66">
    <w:abstractNumId w:val="2"/>
  </w:num>
  <w:num w:numId="67">
    <w:abstractNumId w:val="53"/>
  </w:num>
  <w:num w:numId="68">
    <w:abstractNumId w:val="60"/>
  </w:num>
  <w:num w:numId="69">
    <w:abstractNumId w:val="33"/>
  </w:num>
  <w:num w:numId="70">
    <w:abstractNumId w:val="55"/>
  </w:num>
  <w:num w:numId="71">
    <w:abstractNumId w:val="16"/>
  </w:num>
  <w:num w:numId="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FC5"/>
    <w:rsid w:val="000071A1"/>
    <w:rsid w:val="0000727A"/>
    <w:rsid w:val="000227A3"/>
    <w:rsid w:val="00025344"/>
    <w:rsid w:val="00025EE7"/>
    <w:rsid w:val="000275AF"/>
    <w:rsid w:val="000311C6"/>
    <w:rsid w:val="000316B8"/>
    <w:rsid w:val="00036B45"/>
    <w:rsid w:val="0004083C"/>
    <w:rsid w:val="0005050C"/>
    <w:rsid w:val="000531BB"/>
    <w:rsid w:val="00061792"/>
    <w:rsid w:val="00064709"/>
    <w:rsid w:val="00065CCB"/>
    <w:rsid w:val="000665B4"/>
    <w:rsid w:val="00067144"/>
    <w:rsid w:val="00071E27"/>
    <w:rsid w:val="0007516C"/>
    <w:rsid w:val="00075E03"/>
    <w:rsid w:val="00077802"/>
    <w:rsid w:val="00080AA1"/>
    <w:rsid w:val="00096269"/>
    <w:rsid w:val="00097331"/>
    <w:rsid w:val="000A58EE"/>
    <w:rsid w:val="000A617B"/>
    <w:rsid w:val="000B1BC0"/>
    <w:rsid w:val="000B7877"/>
    <w:rsid w:val="000C102D"/>
    <w:rsid w:val="000C1864"/>
    <w:rsid w:val="000C190C"/>
    <w:rsid w:val="000C2A18"/>
    <w:rsid w:val="000D0E8D"/>
    <w:rsid w:val="000E1104"/>
    <w:rsid w:val="000E60F0"/>
    <w:rsid w:val="000F007E"/>
    <w:rsid w:val="000F1778"/>
    <w:rsid w:val="000F2348"/>
    <w:rsid w:val="00123805"/>
    <w:rsid w:val="00124F96"/>
    <w:rsid w:val="00125F27"/>
    <w:rsid w:val="00134271"/>
    <w:rsid w:val="00135B9D"/>
    <w:rsid w:val="00140B8A"/>
    <w:rsid w:val="00146285"/>
    <w:rsid w:val="001523F5"/>
    <w:rsid w:val="0015543C"/>
    <w:rsid w:val="00157ED2"/>
    <w:rsid w:val="00163F0A"/>
    <w:rsid w:val="00164949"/>
    <w:rsid w:val="001669D6"/>
    <w:rsid w:val="00173316"/>
    <w:rsid w:val="00181B2C"/>
    <w:rsid w:val="00182EE3"/>
    <w:rsid w:val="001952FB"/>
    <w:rsid w:val="001963B1"/>
    <w:rsid w:val="001A5847"/>
    <w:rsid w:val="001B10A9"/>
    <w:rsid w:val="001B1BB3"/>
    <w:rsid w:val="001B35A0"/>
    <w:rsid w:val="001B3811"/>
    <w:rsid w:val="001C65F1"/>
    <w:rsid w:val="001C7783"/>
    <w:rsid w:val="001C7C16"/>
    <w:rsid w:val="001D53C7"/>
    <w:rsid w:val="001E2876"/>
    <w:rsid w:val="001E5F62"/>
    <w:rsid w:val="001E62EA"/>
    <w:rsid w:val="001F2BE2"/>
    <w:rsid w:val="001F4C53"/>
    <w:rsid w:val="001F6CC0"/>
    <w:rsid w:val="001F6D03"/>
    <w:rsid w:val="00204700"/>
    <w:rsid w:val="00206F1E"/>
    <w:rsid w:val="002215CD"/>
    <w:rsid w:val="0022569B"/>
    <w:rsid w:val="002419E0"/>
    <w:rsid w:val="00243617"/>
    <w:rsid w:val="00244FDB"/>
    <w:rsid w:val="0024712D"/>
    <w:rsid w:val="00251604"/>
    <w:rsid w:val="002516A5"/>
    <w:rsid w:val="00254082"/>
    <w:rsid w:val="002626F2"/>
    <w:rsid w:val="00263001"/>
    <w:rsid w:val="00264BC0"/>
    <w:rsid w:val="0027300F"/>
    <w:rsid w:val="0027352C"/>
    <w:rsid w:val="00275BCA"/>
    <w:rsid w:val="00276BAD"/>
    <w:rsid w:val="002831A5"/>
    <w:rsid w:val="00283BA3"/>
    <w:rsid w:val="00286B3E"/>
    <w:rsid w:val="00291547"/>
    <w:rsid w:val="00297FAF"/>
    <w:rsid w:val="002A0945"/>
    <w:rsid w:val="002B2C89"/>
    <w:rsid w:val="002B59D0"/>
    <w:rsid w:val="002C248D"/>
    <w:rsid w:val="002C66A6"/>
    <w:rsid w:val="002D5D5E"/>
    <w:rsid w:val="002D7611"/>
    <w:rsid w:val="002E267F"/>
    <w:rsid w:val="002E6251"/>
    <w:rsid w:val="002F7621"/>
    <w:rsid w:val="00301A49"/>
    <w:rsid w:val="0030292A"/>
    <w:rsid w:val="00303DEE"/>
    <w:rsid w:val="003058C3"/>
    <w:rsid w:val="00306D4B"/>
    <w:rsid w:val="00310194"/>
    <w:rsid w:val="00313C99"/>
    <w:rsid w:val="00315BFD"/>
    <w:rsid w:val="003303FA"/>
    <w:rsid w:val="00335098"/>
    <w:rsid w:val="0034177D"/>
    <w:rsid w:val="00341CCC"/>
    <w:rsid w:val="00344029"/>
    <w:rsid w:val="003461C2"/>
    <w:rsid w:val="00346B76"/>
    <w:rsid w:val="003500FF"/>
    <w:rsid w:val="0035298A"/>
    <w:rsid w:val="00357CF1"/>
    <w:rsid w:val="00360839"/>
    <w:rsid w:val="003616F6"/>
    <w:rsid w:val="0036232F"/>
    <w:rsid w:val="00366BF1"/>
    <w:rsid w:val="00367846"/>
    <w:rsid w:val="00372FAB"/>
    <w:rsid w:val="00373C2A"/>
    <w:rsid w:val="003912A7"/>
    <w:rsid w:val="003A2301"/>
    <w:rsid w:val="003A77AD"/>
    <w:rsid w:val="003C2C05"/>
    <w:rsid w:val="003D3E2D"/>
    <w:rsid w:val="003D7397"/>
    <w:rsid w:val="003E439B"/>
    <w:rsid w:val="003F6930"/>
    <w:rsid w:val="003F7321"/>
    <w:rsid w:val="0040047C"/>
    <w:rsid w:val="00407C11"/>
    <w:rsid w:val="00411DC9"/>
    <w:rsid w:val="00411FE5"/>
    <w:rsid w:val="004124BD"/>
    <w:rsid w:val="004134CD"/>
    <w:rsid w:val="00420888"/>
    <w:rsid w:val="004233E4"/>
    <w:rsid w:val="0042496F"/>
    <w:rsid w:val="00436E8F"/>
    <w:rsid w:val="004405A0"/>
    <w:rsid w:val="004446FA"/>
    <w:rsid w:val="00445C11"/>
    <w:rsid w:val="004507A8"/>
    <w:rsid w:val="00457F22"/>
    <w:rsid w:val="00461ABF"/>
    <w:rsid w:val="00466AEC"/>
    <w:rsid w:val="0047468A"/>
    <w:rsid w:val="00480899"/>
    <w:rsid w:val="004853DA"/>
    <w:rsid w:val="0048542E"/>
    <w:rsid w:val="004862BF"/>
    <w:rsid w:val="00487D32"/>
    <w:rsid w:val="00493628"/>
    <w:rsid w:val="00495974"/>
    <w:rsid w:val="004967C1"/>
    <w:rsid w:val="004A17C4"/>
    <w:rsid w:val="004A4901"/>
    <w:rsid w:val="004A69A0"/>
    <w:rsid w:val="004B1D33"/>
    <w:rsid w:val="004B41D4"/>
    <w:rsid w:val="004B7C3D"/>
    <w:rsid w:val="004C398C"/>
    <w:rsid w:val="004C7568"/>
    <w:rsid w:val="004D032E"/>
    <w:rsid w:val="004D4C8A"/>
    <w:rsid w:val="004E3188"/>
    <w:rsid w:val="004E6282"/>
    <w:rsid w:val="004F24F7"/>
    <w:rsid w:val="00501283"/>
    <w:rsid w:val="00501F56"/>
    <w:rsid w:val="0050465C"/>
    <w:rsid w:val="0051002C"/>
    <w:rsid w:val="00511C0E"/>
    <w:rsid w:val="00512802"/>
    <w:rsid w:val="00514DCD"/>
    <w:rsid w:val="00515B14"/>
    <w:rsid w:val="0052190D"/>
    <w:rsid w:val="00523A07"/>
    <w:rsid w:val="00531F09"/>
    <w:rsid w:val="00534C5A"/>
    <w:rsid w:val="00541B68"/>
    <w:rsid w:val="0054600A"/>
    <w:rsid w:val="005516C6"/>
    <w:rsid w:val="00565993"/>
    <w:rsid w:val="00566BCD"/>
    <w:rsid w:val="005741ED"/>
    <w:rsid w:val="00583D1A"/>
    <w:rsid w:val="0059247E"/>
    <w:rsid w:val="005964D1"/>
    <w:rsid w:val="005A65C6"/>
    <w:rsid w:val="005B0947"/>
    <w:rsid w:val="005B3BC9"/>
    <w:rsid w:val="005B4E57"/>
    <w:rsid w:val="005D04E7"/>
    <w:rsid w:val="005D2285"/>
    <w:rsid w:val="005E049C"/>
    <w:rsid w:val="005E2D5C"/>
    <w:rsid w:val="005F1040"/>
    <w:rsid w:val="006021FC"/>
    <w:rsid w:val="00610775"/>
    <w:rsid w:val="0061655D"/>
    <w:rsid w:val="00620264"/>
    <w:rsid w:val="00620704"/>
    <w:rsid w:val="00622E18"/>
    <w:rsid w:val="00624506"/>
    <w:rsid w:val="006346A0"/>
    <w:rsid w:val="0063735E"/>
    <w:rsid w:val="00643019"/>
    <w:rsid w:val="00644649"/>
    <w:rsid w:val="0064776C"/>
    <w:rsid w:val="0065356E"/>
    <w:rsid w:val="00663EB4"/>
    <w:rsid w:val="006651CC"/>
    <w:rsid w:val="00665D04"/>
    <w:rsid w:val="00671E9A"/>
    <w:rsid w:val="00680EFC"/>
    <w:rsid w:val="00686E4D"/>
    <w:rsid w:val="00692F82"/>
    <w:rsid w:val="006A1B4C"/>
    <w:rsid w:val="006A7AE3"/>
    <w:rsid w:val="006B0350"/>
    <w:rsid w:val="006B1C7A"/>
    <w:rsid w:val="006B3FB9"/>
    <w:rsid w:val="006B716B"/>
    <w:rsid w:val="006C3C0D"/>
    <w:rsid w:val="006C4AE1"/>
    <w:rsid w:val="006D0FAB"/>
    <w:rsid w:val="006D12B6"/>
    <w:rsid w:val="006D3E30"/>
    <w:rsid w:val="006D4080"/>
    <w:rsid w:val="006D4595"/>
    <w:rsid w:val="006D58E3"/>
    <w:rsid w:val="006D7228"/>
    <w:rsid w:val="006E1799"/>
    <w:rsid w:val="006E18E3"/>
    <w:rsid w:val="006F2935"/>
    <w:rsid w:val="006F37A5"/>
    <w:rsid w:val="006F7063"/>
    <w:rsid w:val="00715981"/>
    <w:rsid w:val="00720F37"/>
    <w:rsid w:val="007227BD"/>
    <w:rsid w:val="00732DB7"/>
    <w:rsid w:val="007351FF"/>
    <w:rsid w:val="00740058"/>
    <w:rsid w:val="00740C53"/>
    <w:rsid w:val="00743250"/>
    <w:rsid w:val="007471FB"/>
    <w:rsid w:val="007472CD"/>
    <w:rsid w:val="00753F8C"/>
    <w:rsid w:val="007573C3"/>
    <w:rsid w:val="00760642"/>
    <w:rsid w:val="007647F5"/>
    <w:rsid w:val="00767229"/>
    <w:rsid w:val="00777926"/>
    <w:rsid w:val="007801BD"/>
    <w:rsid w:val="00792C94"/>
    <w:rsid w:val="007A0014"/>
    <w:rsid w:val="007A4B17"/>
    <w:rsid w:val="007C1390"/>
    <w:rsid w:val="007C32EC"/>
    <w:rsid w:val="007C5C0D"/>
    <w:rsid w:val="007C6C80"/>
    <w:rsid w:val="007C7642"/>
    <w:rsid w:val="007D15BF"/>
    <w:rsid w:val="007D21EA"/>
    <w:rsid w:val="007D5806"/>
    <w:rsid w:val="007E4DD4"/>
    <w:rsid w:val="007E7B56"/>
    <w:rsid w:val="007F0889"/>
    <w:rsid w:val="007F3A45"/>
    <w:rsid w:val="007F5997"/>
    <w:rsid w:val="00800FD1"/>
    <w:rsid w:val="008012BC"/>
    <w:rsid w:val="00821BCF"/>
    <w:rsid w:val="00824C0E"/>
    <w:rsid w:val="008341BE"/>
    <w:rsid w:val="0083682F"/>
    <w:rsid w:val="00846B93"/>
    <w:rsid w:val="00861EA4"/>
    <w:rsid w:val="008641B6"/>
    <w:rsid w:val="0086440A"/>
    <w:rsid w:val="00870960"/>
    <w:rsid w:val="00872739"/>
    <w:rsid w:val="0087434C"/>
    <w:rsid w:val="00874F77"/>
    <w:rsid w:val="0087689E"/>
    <w:rsid w:val="008778C4"/>
    <w:rsid w:val="00885677"/>
    <w:rsid w:val="00886C23"/>
    <w:rsid w:val="008912C5"/>
    <w:rsid w:val="00892FB3"/>
    <w:rsid w:val="00896899"/>
    <w:rsid w:val="008B3870"/>
    <w:rsid w:val="008B3F4F"/>
    <w:rsid w:val="008D7C4C"/>
    <w:rsid w:val="008E281F"/>
    <w:rsid w:val="008E59FC"/>
    <w:rsid w:val="008F1C87"/>
    <w:rsid w:val="008F60EF"/>
    <w:rsid w:val="0090509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873E7"/>
    <w:rsid w:val="00991F4A"/>
    <w:rsid w:val="00996209"/>
    <w:rsid w:val="009B052F"/>
    <w:rsid w:val="009B3776"/>
    <w:rsid w:val="009B6591"/>
    <w:rsid w:val="009D06CB"/>
    <w:rsid w:val="009D117E"/>
    <w:rsid w:val="009D2200"/>
    <w:rsid w:val="009D6D6B"/>
    <w:rsid w:val="009E1D58"/>
    <w:rsid w:val="009E1F83"/>
    <w:rsid w:val="009F3F85"/>
    <w:rsid w:val="00A02DD7"/>
    <w:rsid w:val="00A0362D"/>
    <w:rsid w:val="00A05AB7"/>
    <w:rsid w:val="00A0763D"/>
    <w:rsid w:val="00A109F5"/>
    <w:rsid w:val="00A20669"/>
    <w:rsid w:val="00A311BA"/>
    <w:rsid w:val="00A31349"/>
    <w:rsid w:val="00A3190D"/>
    <w:rsid w:val="00A42154"/>
    <w:rsid w:val="00A42380"/>
    <w:rsid w:val="00A56774"/>
    <w:rsid w:val="00A57903"/>
    <w:rsid w:val="00A60DD5"/>
    <w:rsid w:val="00A62095"/>
    <w:rsid w:val="00A737E1"/>
    <w:rsid w:val="00A94E97"/>
    <w:rsid w:val="00AA1B4C"/>
    <w:rsid w:val="00AA2C7F"/>
    <w:rsid w:val="00AA4132"/>
    <w:rsid w:val="00AB7362"/>
    <w:rsid w:val="00AC44F1"/>
    <w:rsid w:val="00AC654F"/>
    <w:rsid w:val="00AD44DF"/>
    <w:rsid w:val="00AE1355"/>
    <w:rsid w:val="00AE31D1"/>
    <w:rsid w:val="00AE5998"/>
    <w:rsid w:val="00AF0EF0"/>
    <w:rsid w:val="00AF29B3"/>
    <w:rsid w:val="00AF43F6"/>
    <w:rsid w:val="00AF6CE6"/>
    <w:rsid w:val="00B00893"/>
    <w:rsid w:val="00B0445C"/>
    <w:rsid w:val="00B04D55"/>
    <w:rsid w:val="00B07565"/>
    <w:rsid w:val="00B11411"/>
    <w:rsid w:val="00B17C55"/>
    <w:rsid w:val="00B307B0"/>
    <w:rsid w:val="00B32C6F"/>
    <w:rsid w:val="00B36770"/>
    <w:rsid w:val="00B44219"/>
    <w:rsid w:val="00B45C50"/>
    <w:rsid w:val="00B513A8"/>
    <w:rsid w:val="00B51BD9"/>
    <w:rsid w:val="00B5254C"/>
    <w:rsid w:val="00B56657"/>
    <w:rsid w:val="00B60643"/>
    <w:rsid w:val="00B66863"/>
    <w:rsid w:val="00B736B0"/>
    <w:rsid w:val="00B74048"/>
    <w:rsid w:val="00B74AAD"/>
    <w:rsid w:val="00B80619"/>
    <w:rsid w:val="00B82497"/>
    <w:rsid w:val="00BA4D40"/>
    <w:rsid w:val="00BA5CB6"/>
    <w:rsid w:val="00BA67C4"/>
    <w:rsid w:val="00BB3B3F"/>
    <w:rsid w:val="00BB43FA"/>
    <w:rsid w:val="00BC0641"/>
    <w:rsid w:val="00BD466F"/>
    <w:rsid w:val="00BD6440"/>
    <w:rsid w:val="00BD7BE3"/>
    <w:rsid w:val="00BE5840"/>
    <w:rsid w:val="00C009BE"/>
    <w:rsid w:val="00C01D03"/>
    <w:rsid w:val="00C03237"/>
    <w:rsid w:val="00C16D6C"/>
    <w:rsid w:val="00C218BC"/>
    <w:rsid w:val="00C22ED9"/>
    <w:rsid w:val="00C23E69"/>
    <w:rsid w:val="00C31545"/>
    <w:rsid w:val="00C36922"/>
    <w:rsid w:val="00C602FC"/>
    <w:rsid w:val="00C60B1A"/>
    <w:rsid w:val="00C634EE"/>
    <w:rsid w:val="00C70602"/>
    <w:rsid w:val="00C71DA6"/>
    <w:rsid w:val="00C8218D"/>
    <w:rsid w:val="00C83DB9"/>
    <w:rsid w:val="00CA014F"/>
    <w:rsid w:val="00CA29C7"/>
    <w:rsid w:val="00CA7479"/>
    <w:rsid w:val="00CB0EA2"/>
    <w:rsid w:val="00CB4C3F"/>
    <w:rsid w:val="00CB64B3"/>
    <w:rsid w:val="00CB64FA"/>
    <w:rsid w:val="00CB6A5B"/>
    <w:rsid w:val="00CC1DBC"/>
    <w:rsid w:val="00CC75D0"/>
    <w:rsid w:val="00CC78D1"/>
    <w:rsid w:val="00CE294E"/>
    <w:rsid w:val="00CE302A"/>
    <w:rsid w:val="00CE3164"/>
    <w:rsid w:val="00CE4EBA"/>
    <w:rsid w:val="00CF598A"/>
    <w:rsid w:val="00CF7744"/>
    <w:rsid w:val="00D16EA5"/>
    <w:rsid w:val="00D21008"/>
    <w:rsid w:val="00D2319C"/>
    <w:rsid w:val="00D3279A"/>
    <w:rsid w:val="00D33EC1"/>
    <w:rsid w:val="00D5272F"/>
    <w:rsid w:val="00D60BFF"/>
    <w:rsid w:val="00D61565"/>
    <w:rsid w:val="00D667D2"/>
    <w:rsid w:val="00D670E5"/>
    <w:rsid w:val="00D70B86"/>
    <w:rsid w:val="00D734A9"/>
    <w:rsid w:val="00D75B1F"/>
    <w:rsid w:val="00D77FAC"/>
    <w:rsid w:val="00D8110D"/>
    <w:rsid w:val="00D8189A"/>
    <w:rsid w:val="00D81F7F"/>
    <w:rsid w:val="00D84066"/>
    <w:rsid w:val="00D84D5F"/>
    <w:rsid w:val="00D85BE1"/>
    <w:rsid w:val="00D8620E"/>
    <w:rsid w:val="00D90F72"/>
    <w:rsid w:val="00DA20F9"/>
    <w:rsid w:val="00DA6246"/>
    <w:rsid w:val="00DB07E0"/>
    <w:rsid w:val="00DB4EE8"/>
    <w:rsid w:val="00DB5315"/>
    <w:rsid w:val="00DB6370"/>
    <w:rsid w:val="00DB71E8"/>
    <w:rsid w:val="00DC2107"/>
    <w:rsid w:val="00DC47BB"/>
    <w:rsid w:val="00DD07CD"/>
    <w:rsid w:val="00DD5C53"/>
    <w:rsid w:val="00DD7667"/>
    <w:rsid w:val="00DE2CA8"/>
    <w:rsid w:val="00DE41C5"/>
    <w:rsid w:val="00DE599C"/>
    <w:rsid w:val="00DE6D3C"/>
    <w:rsid w:val="00DF0EFD"/>
    <w:rsid w:val="00DF36CF"/>
    <w:rsid w:val="00E007BC"/>
    <w:rsid w:val="00E030E8"/>
    <w:rsid w:val="00E147D2"/>
    <w:rsid w:val="00E25C71"/>
    <w:rsid w:val="00E34855"/>
    <w:rsid w:val="00E36023"/>
    <w:rsid w:val="00E40E97"/>
    <w:rsid w:val="00E418BD"/>
    <w:rsid w:val="00E5421F"/>
    <w:rsid w:val="00E60FC5"/>
    <w:rsid w:val="00E67479"/>
    <w:rsid w:val="00E67A24"/>
    <w:rsid w:val="00E703B1"/>
    <w:rsid w:val="00E71FB0"/>
    <w:rsid w:val="00E82693"/>
    <w:rsid w:val="00E875F1"/>
    <w:rsid w:val="00E93BD1"/>
    <w:rsid w:val="00EA5782"/>
    <w:rsid w:val="00EB0519"/>
    <w:rsid w:val="00EB0E15"/>
    <w:rsid w:val="00EB2A8C"/>
    <w:rsid w:val="00EB5811"/>
    <w:rsid w:val="00EB6745"/>
    <w:rsid w:val="00EC2899"/>
    <w:rsid w:val="00EC53B4"/>
    <w:rsid w:val="00ED25D0"/>
    <w:rsid w:val="00ED4BE1"/>
    <w:rsid w:val="00ED56A7"/>
    <w:rsid w:val="00ED5DF9"/>
    <w:rsid w:val="00EE15D9"/>
    <w:rsid w:val="00EE2CA9"/>
    <w:rsid w:val="00EE66BE"/>
    <w:rsid w:val="00EE6A8E"/>
    <w:rsid w:val="00EF384A"/>
    <w:rsid w:val="00EF4CE0"/>
    <w:rsid w:val="00F0241F"/>
    <w:rsid w:val="00F063B0"/>
    <w:rsid w:val="00F07330"/>
    <w:rsid w:val="00F07818"/>
    <w:rsid w:val="00F14672"/>
    <w:rsid w:val="00F172DD"/>
    <w:rsid w:val="00F21B6C"/>
    <w:rsid w:val="00F2761B"/>
    <w:rsid w:val="00F348AB"/>
    <w:rsid w:val="00F36EE3"/>
    <w:rsid w:val="00F37AE0"/>
    <w:rsid w:val="00F45A67"/>
    <w:rsid w:val="00F468E8"/>
    <w:rsid w:val="00F47D58"/>
    <w:rsid w:val="00F500C6"/>
    <w:rsid w:val="00F513B5"/>
    <w:rsid w:val="00F529F1"/>
    <w:rsid w:val="00F53172"/>
    <w:rsid w:val="00F54024"/>
    <w:rsid w:val="00F541EC"/>
    <w:rsid w:val="00F54C84"/>
    <w:rsid w:val="00F621D1"/>
    <w:rsid w:val="00F635D7"/>
    <w:rsid w:val="00F636FD"/>
    <w:rsid w:val="00F66FC4"/>
    <w:rsid w:val="00F67E09"/>
    <w:rsid w:val="00F727C9"/>
    <w:rsid w:val="00F72D27"/>
    <w:rsid w:val="00F73C9A"/>
    <w:rsid w:val="00F753E1"/>
    <w:rsid w:val="00F76EEB"/>
    <w:rsid w:val="00F945F6"/>
    <w:rsid w:val="00F9470A"/>
    <w:rsid w:val="00FA0D07"/>
    <w:rsid w:val="00FA1948"/>
    <w:rsid w:val="00FA336F"/>
    <w:rsid w:val="00FB5046"/>
    <w:rsid w:val="00FC3D06"/>
    <w:rsid w:val="00FC566A"/>
    <w:rsid w:val="00FC7819"/>
    <w:rsid w:val="00FC7EC8"/>
    <w:rsid w:val="00FD16F4"/>
    <w:rsid w:val="00FD1BEA"/>
    <w:rsid w:val="00FD2F8B"/>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7CC7"/>
  <w15:docId w15:val="{838D59BE-9E55-4602-86D0-DE1BDE58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uiPriority w:val="99"/>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4"/>
      </w:numPr>
    </w:pPr>
  </w:style>
  <w:style w:type="numbering" w:customStyle="1" w:styleId="WW8Num5">
    <w:name w:val="WW8Num5"/>
    <w:rsid w:val="002D5D5E"/>
    <w:pPr>
      <w:numPr>
        <w:numId w:val="53"/>
      </w:numPr>
    </w:pPr>
  </w:style>
  <w:style w:type="numbering" w:customStyle="1" w:styleId="WW8Num1">
    <w:name w:val="WW8Num1"/>
    <w:rsid w:val="002D5D5E"/>
    <w:pPr>
      <w:numPr>
        <w:numId w:val="14"/>
      </w:numPr>
    </w:pPr>
  </w:style>
  <w:style w:type="numbering" w:customStyle="1" w:styleId="WW8Num10">
    <w:name w:val="WW8Num10"/>
    <w:rsid w:val="002D5D5E"/>
    <w:pPr>
      <w:numPr>
        <w:numId w:val="18"/>
      </w:numPr>
    </w:pPr>
  </w:style>
  <w:style w:type="numbering" w:customStyle="1" w:styleId="WW8Num11">
    <w:name w:val="WW8Num11"/>
    <w:rsid w:val="002D5D5E"/>
    <w:pPr>
      <w:numPr>
        <w:numId w:val="20"/>
      </w:numPr>
    </w:pPr>
  </w:style>
  <w:style w:type="numbering" w:customStyle="1" w:styleId="WW8Num13">
    <w:name w:val="WW8Num13"/>
    <w:rsid w:val="002D5D5E"/>
    <w:pPr>
      <w:numPr>
        <w:numId w:val="27"/>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paragraph" w:customStyle="1" w:styleId="1NAGWEK">
    <w:name w:val="1. NAGŁÓWEK"/>
    <w:basedOn w:val="Akapitzlist"/>
    <w:qFormat/>
    <w:rsid w:val="001A5847"/>
    <w:pPr>
      <w:keepNext/>
      <w:widowControl w:val="0"/>
      <w:numPr>
        <w:numId w:val="70"/>
      </w:numPr>
      <w:spacing w:before="240" w:after="120" w:line="276" w:lineRule="auto"/>
      <w:ind w:left="357" w:hanging="357"/>
      <w:contextualSpacing w:val="0"/>
      <w:jc w:val="both"/>
    </w:pPr>
    <w:rPr>
      <w:rFonts w:ascii="Arial Narrow" w:eastAsia="Times New Roman" w:hAnsi="Arial Narrow" w:cs="Times New Roman"/>
      <w:b/>
      <w:color w:val="000000" w:themeColor="text1"/>
      <w:sz w:val="24"/>
      <w:szCs w:val="24"/>
      <w:lang w:eastAsia="pl-PL"/>
    </w:rPr>
  </w:style>
  <w:style w:type="paragraph" w:customStyle="1" w:styleId="11Nagwek">
    <w:name w:val="1.1 Nagłówek"/>
    <w:basedOn w:val="1NAGWEK"/>
    <w:next w:val="Normalny"/>
    <w:qFormat/>
    <w:rsid w:val="001A5847"/>
    <w:pPr>
      <w:numPr>
        <w:ilvl w:val="1"/>
      </w:numPr>
      <w:ind w:hanging="792"/>
    </w:pPr>
    <w:rPr>
      <w:noProof/>
    </w:rPr>
  </w:style>
  <w:style w:type="paragraph" w:customStyle="1" w:styleId="111nagowek">
    <w:name w:val="1.1.1.nagłowek"/>
    <w:basedOn w:val="11Nagwek"/>
    <w:qFormat/>
    <w:rsid w:val="001A5847"/>
    <w:pPr>
      <w:numPr>
        <w:ilvl w:val="2"/>
      </w:numPr>
      <w:tabs>
        <w:tab w:val="num" w:pos="360"/>
      </w:tabs>
    </w:pPr>
  </w:style>
  <w:style w:type="paragraph" w:customStyle="1" w:styleId="1111nagwek">
    <w:name w:val="1.1.1.1. nagłówek"/>
    <w:basedOn w:val="111nagowek"/>
    <w:qFormat/>
    <w:rsid w:val="001A5847"/>
    <w:pPr>
      <w:numPr>
        <w:ilvl w:val="3"/>
      </w:numPr>
      <w:tabs>
        <w:tab w:val="num" w:pos="360"/>
      </w:tabs>
      <w:ind w:left="1134" w:hanging="1134"/>
    </w:pPr>
    <w:rPr>
      <w:b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 w:id="20423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3A276-FAC3-44ED-A1CA-FDCC5F417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8998</Words>
  <Characters>53989</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32</cp:revision>
  <cp:lastPrinted>2025-12-23T07:43:00Z</cp:lastPrinted>
  <dcterms:created xsi:type="dcterms:W3CDTF">2025-04-22T09:14:00Z</dcterms:created>
  <dcterms:modified xsi:type="dcterms:W3CDTF">2026-01-16T09:40:00Z</dcterms:modified>
</cp:coreProperties>
</file>